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center"/>
        <w:rPr>
          <w:b/>
          <w:color w:val="1F5781"/>
          <w:sz w:val="39"/>
          <w:szCs w:val="39"/>
        </w:rPr>
      </w:pPr>
      <w:bookmarkStart w:id="0" w:name="_GoBack"/>
      <w:r>
        <w:rPr>
          <w:b/>
          <w:color w:val="1F5781"/>
          <w:sz w:val="39"/>
          <w:szCs w:val="39"/>
          <w:bdr w:val="none" w:color="auto" w:sz="0" w:space="0"/>
        </w:rPr>
        <w:t>中国共产党党内监督条例</w:t>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center"/>
      </w:pPr>
      <w:r>
        <w:rPr>
          <w:rStyle w:val="7"/>
          <w:rFonts w:hint="eastAsia" w:ascii="微软雅黑" w:hAnsi="微软雅黑" w:eastAsia="微软雅黑" w:cs="微软雅黑"/>
          <w:i w:val="0"/>
          <w:caps w:val="0"/>
          <w:color w:val="000000"/>
          <w:spacing w:val="0"/>
          <w:sz w:val="24"/>
          <w:szCs w:val="24"/>
          <w:bdr w:val="none" w:color="auto" w:sz="0" w:space="0"/>
          <w:shd w:val="clear" w:fill="FFFFFF"/>
        </w:rPr>
        <w:t>中国共产党党内监督条例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center"/>
      </w:pPr>
      <w:r>
        <w:rPr>
          <w:rFonts w:hint="eastAsia" w:ascii="微软雅黑" w:hAnsi="微软雅黑" w:eastAsia="微软雅黑" w:cs="微软雅黑"/>
          <w:i w:val="0"/>
          <w:caps w:val="0"/>
          <w:color w:val="000000"/>
          <w:spacing w:val="0"/>
          <w:sz w:val="24"/>
          <w:szCs w:val="24"/>
          <w:bdr w:val="none" w:color="auto" w:sz="0" w:space="0"/>
          <w:shd w:val="clear" w:fill="FFFFFF"/>
        </w:rPr>
        <w:t>（2016年10月27日中国共产党第十八届中央委员会第六次全体会议通过）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第一条　为坚持党的领导，加强党的建设，全面从严治党，强化党内监督，保持党的先进性和纯洁性，根据《中国共产党章程》，制定本条例。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第二条　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第三条　党内监督没有禁区、没有例外。信任不能代替监督。各级党组织应当把信任激励同严格监督结合起来，促使党的领导干部做到有权必有责、有责要担当，用权受监督、失责必追究。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第四条　党内监督必须贯彻民主集中制，依规依纪进行，强化自上而下的组织监督，改进自下而上的民主监督，发挥同级相互监督作用。坚持惩前毖后、治病救人，抓早抓小、防微杜渐。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第五条　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党内监督的主要内容是：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（一）遵守党章党规，坚定理想信念，践行党的宗旨，模范遵守宪法法律情况；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（二）维护党中央集中统一领导，牢固树立政治意识、大局意识、核心意识、看齐意识，贯彻落实党的理论和路线方针政策，确保全党令行禁止情况；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（三）坚持民主集中制，严肃党内政治生活，贯彻党员个人服从党的组织，少数服从多数，下级组织服从上级组织，全党各个组织和全体党员服从党的全国代表大会和中央委员会原则情况；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（四）落实全面从严治党责任，严明党的纪律特别是政治纪律和政治规矩，推进党风廉政建设和反腐败工作情况；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（五）落实中央八项规定精神，加强作风建设，密切联系群众，巩固党的执政基础情况；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（六）坚持党的干部标准，树立正确选人用人导向，执行干部选拔任用工作规定情况；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（七）廉洁自律、秉公用权情况；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（八）完成党中央和上级党组织部署的任务情况。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第六条　党内监督的重点对象是党的领导机关和领导干部特别是主要领导干部。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第七条　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第八条　党的领导干部应当强化自我约束，经常对照党章检查自己的言行，自觉遵守党内政治生活准则、廉洁自律准则，加强党性修养，陶冶道德情操，永葆共产党人政治本色。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第九条　建立健全党中央统一领导，党委（党组）全面监督，纪律检查机关专责监督，党的工作部门职能监督，党的基层组织日常监督，党员民主监督的党内监督体系。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第二章　党的中央组织的监督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第十条　党的中央委员会、中央政治局、中央政治局常务委员会全面领导党内监督工作。中央委员会全体会议每年听取中央政治局工作报告，监督中央政治局工作，部署加强党内监督的重大任务。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第十一条　中央政治局、中央政治局常务委员会定期研究部署在全党开展学习教育，以整风精神查找问题、纠正偏差；听取和审议全党落实中央八项规定精神情况汇报，加强作风建设情况监督检查；听取中央纪律检查委员会常务委员会工作汇报；听取中央巡视情况汇报，在一届任期内实现中央巡视全覆盖。中央政治局每年召开民主生活会，进行对照检查和党性分析，研究加强自身建设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第十二条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第十三条　中央政治局委员应当加强对直接分管部门、地方、领域党组织和领导班子成员的监督，定期同有关地方和部门主要负责人就其履行全面从严治党责任、廉洁自律等情况进行谈话。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第十四条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第三章　党委（党组）的监督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第十五条　党委（党组）在党内监督中负主体责任，书记是第一责任人，党委常委会委员（党组成员）和党委委员在职责范围内履行监督职责。党委（党组）履行以下监督职责：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（一）领导本地区本部门本单位党内监督工作，组织实施各项监督制度，抓好督促检查；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（二）加强对同级纪委和所辖范围内纪律检查工作的领导，检查其监督执纪问责工作情况；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（三）对党委常委会委员（党组成员）、党委委员，同级纪委、党的工作部门和直接领导的党组织领导班子及其成员进行监督；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（四）对上级党委、纪委工作提出意见和建议，开展监督。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第十六条　党的工作部门应当严格执行各项监督制度，加强职责范围内党内监督工作，既加强对本部门本单位的内部监督，又强化对本系统的日常监督。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第十七条　党内监督必须加强对党组织主要负责人和关键岗位领导干部的监督，重点监督其政治立场、加强党的建设、从严治党，执行党的决议，公道正派选人用人，责任担当、廉洁自律，落实意识形态工作责任制情况。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上级党组织特别是其主要负责人，对下级党组织主要负责人应当平时多过问、多提醒，发现问题及时纠正。领导班子成员发现班子主要负责人存在问题，应当及时向其提出，必要时可以直接向上级党组织报告。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党组织主要负责人个人有关事项应当在党内一定范围公开，主动接受监督。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第十八条　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第十九条　巡视是党内监督的重要方式。中央和省、自治区、直辖市党委一届任期内，对所管理的地方、部门、企事业单位党组织全面巡视。巡视党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第二十条　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第二十一条　坚持党内谈话制度，认真开展提醒谈话、诫勉谈话。发现领导干部有思想、作风、纪律等方面苗头性、倾向性问题的，有关党组织负责人应当及时对其提醒谈话；发现轻微违纪问题的，上级党组织负责人应当对其诫勉谈话，并由本人作出说明或者检讨，经所在党组织主要负责人签字后报上级纪委和组织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第二十二条　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作出评价。考核评语在同本人见面后载入干部档案。落实党组织主要负责人在干部选任、考察、决策等各个环节的责任，对失察失责的应当严肃追究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第二十三条　党的领导干部应当每年在党委常委会（或党组）扩大会议上述责述廉，接受评议。述责述廉重点是执行政治纪律和政治规矩、履行管党治党责任、推进党风廉政建设和反腐败工作以及执行廉洁纪律情况。述责述廉报告应当载入廉洁档案，并在一定范围内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第二十四条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第二十五条　建立健全党的领导干部插手干预重大事项记录制度，发现利用职务便利违规干预干部选拔任用、工程建设、执纪执法、司法活动等问题，应当及时向上级党组织报告。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第四章　党的纪律检查委员会的监督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第二十六条　党的各级纪律检查委员会是党内监督的专责机关，履行监督执纪问责职责，加强对所辖范围内党组织和领导干部遵守党章党规党纪、贯彻执行党的路线方针政策情况的监督检查，承担下列具体任务：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（一）加强对同级党委特别是常委会委员、党的工作部门和直接领导的党组织、党的领导干部履行职责、行使权力情况的监督；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二）落实纪律检查工作双重领导体制，执纪审查工作以上级纪委领导为主，线索处置和执纪审查情况在向同级党委报告的同时向上级纪委报告，各级纪委书记、副书记的提名和考察以上级纪委会同组织部门为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（三）强化上级纪委对下级纪委的领导，纪委发现同级党委主要领导干部的问题，可以直接向上级纪委报告；下级纪委至少每半年向上级纪委报告1次工作，每年向上级纪委进行述职。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第二十七条　纪律检查机关必须把维护党的政治纪律和政治规矩放在首位，坚决纠正和查处上有政策、下有对策，有令不行、有禁不止，口是心非、阳奉阴违，搞团团伙伙、拉帮结派，欺骗组织、对抗组织等行为。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第二十八条　纪委派驻纪检组对派出机关负责，加强对被监督单位领导班子及其成员、其他领导干部的监督，发现问题应当及时向派出机关和被监督单位党组织报告，认真负责调查处置，对需要问责的提出建议。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派出机关应当加强对派驻纪检组工作的领导，定期约谈被监督单位党组织主要负责人、派驻纪检组组长，督促其落实管党治党责任。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派驻纪检组应当带着实际情况和具体问题，定期向派出机关汇报工作，至少每半年会同被监督单位党组织专题研究1次党风廉政建设和反腐败工作。对能发现的问题没有发现是失职，发现问题不报告、不处置是渎职，都必须严肃问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第二十九条　认真处理信访举报，做好问题线索分类处置，早发现早报告，对社会反映突出、群众评价较差的领导干部情况及时报告，对重要检举事项应当集体研究。定期分析研判信访举报情况，对信访反映的典型性、普遍性问题提出有针对性的处置意见，督促信访举报比较集中的地方和部门查找分析原因并认真整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第三十条　严把干部选拔任用“党风廉洁意见回复”关，综合日常工作中掌握的情况，加强分析研判，实事求是评价干部廉洁情况，防止“带病提拔”、“带病上岗”。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第三十一条　接到对干部一般性违纪问题的反映，应当及时找本人核实，谈话提醒、约谈函询，让干部把问题讲清楚。约谈被反映人，可以与其所在党组织主要负责人一同进行；被反映人对函询问题的说明，应当由其所在党组织主要负责人签字后报上级纪委。谈话记录和函询回复应当认真核实，存档备查。没有发现问题的应当了结澄清，对不如实说明情况的给予严肃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第三十二条　依规依纪进行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第三十三条　对违反中央八项规定精神的，严重违纪被立案审查开除党籍的，严重失职失责被问责的，以及发生在群众身边、影响恶劣的不正之风和腐败问题，应当点名道姓通报曝光。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第三十四条　加强对纪律检查机关的监督。发现纪律检查机关及其工作人员有违反纪律问题的，必须严肃处理。各级纪律检查机关必须加强自身建设，健全内控机制，自觉接受党内监督、社会监督、群众监督，确保权力受到严格约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第五章　党的基层组织和党员的监督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第三十五条　党的基层组织应当发挥战斗堡垒作用，履行下列监督职责：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（一）严格党的组织生活，开展批评和自我批评，监督党员切实履行义务，保障党员权利不受侵犯；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（二）了解党员、群众对党的工作和党的领导干部的批评和意见，定期向上级党组织反映情况，提出意见和建议；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（三）维护和执行党的纪律，发现党员、干部违反纪律问题及时教育或者处理，问题严重的应当向上级党组织报告。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第三十六条　党员应当本着对党和人民事业高度负责的态度，积极行使党员权利，履行下列监督义务：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（一）加强对党的领导干部的民主监督，及时向党组织反映群众意见和诉求；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（二）在党的会议上有根据地批评党的任何组织和任何党员，揭露和纠正工作中存在的缺点和问题；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（三）参加党组织开展的评议领导干部活动，勇于触及矛盾问题、指出缺点错误，对错误言行敢于较真、敢于斗争；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（四）向党负责地揭发、检举党的任何组织和任何党员违纪违法的事实，坚决反对一切派别活动和小集团活动，同腐败现象作坚决斗争。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第六章　党内监督和外部监督相结合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第三十七条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在纪律审查中发现党的领导干部严重违纪涉嫌违法犯罪的，应当先作出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第三十八条　中国共产党同各民主党派长期共存、互相监督、肝胆相照、荣辱与共。各级党组织应当支持民主党派履行监督职能，重视民主党派和无党派人士提出的意见、批评、建议，完善知情、沟通、反馈、落实等机制。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第三十九条　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第七章　整改和保障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第四十条　党组织应当如实记录、集中管理党内监督中发现的问题和线索，及时了解核实，作出相应处理；不属于本级办理范围的应当移送有权限的党组织处理。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第四十一条　党组织对监督中发现的问题应当做到条条要整改、件件有着落。整改结果应当及时报告上级党组织，必要时可以向下级党组织和党员通报，并向社会公开。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对于上级党组织交办以及巡视等移交的违纪问题线索，应当及时处理，并在3个月内反馈办理情况。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第四十二条　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第四十三条　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第四十四条　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作出结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第八章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第四十五条　中央军事委员会可以根据本条例，制定相关规定。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第四十六条　本条例由中央纪律检查委员会负责解释。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30" w:lineRule="atLeast"/>
        <w:ind w:left="0" w:right="0"/>
        <w:jc w:val="both"/>
      </w:pPr>
      <w:r>
        <w:rPr>
          <w:rFonts w:hint="eastAsia" w:ascii="微软雅黑" w:hAnsi="微软雅黑" w:eastAsia="微软雅黑" w:cs="微软雅黑"/>
          <w:i w:val="0"/>
          <w:caps w:val="0"/>
          <w:color w:val="000000"/>
          <w:spacing w:val="0"/>
          <w:sz w:val="24"/>
          <w:szCs w:val="24"/>
          <w:bdr w:val="none" w:color="auto" w:sz="0" w:space="0"/>
          <w:shd w:val="clear" w:fill="FFFFFF"/>
        </w:rPr>
        <w:t>　　第四十七条　本条例自发布之日起施行。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8E7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2021-03-22T07:56:43Z</dcterms:created>
  <dc:creator>Dell</dc:creator>
  <cp:lastModifiedBy>Dell</cp:lastModifiedBy>
  <dcterms:modified xsi:type="dcterms:W3CDTF">2021-03-22T07:57:01Z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