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仿宋" w:hAnsi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cs="仿宋"/>
          <w:sz w:val="28"/>
          <w:szCs w:val="28"/>
          <w:lang w:val="en-US" w:eastAsia="zh-CN"/>
        </w:rPr>
        <w:t>附表1</w:t>
      </w:r>
    </w:p>
    <w:p>
      <w:pPr>
        <w:jc w:val="center"/>
        <w:rPr>
          <w:rFonts w:hint="eastAsia" w:ascii="仿宋" w:hAnsi="仿宋" w:cs="仿宋"/>
          <w:b/>
          <w:bCs/>
          <w:sz w:val="28"/>
          <w:szCs w:val="28"/>
          <w:lang w:val="en-US" w:eastAsia="zh-CN"/>
        </w:rPr>
      </w:pPr>
      <w:r>
        <w:rPr>
          <w:rFonts w:hint="default" w:ascii="仿宋" w:hAnsi="仿宋" w:cs="仿宋"/>
          <w:b/>
          <w:bCs/>
          <w:sz w:val="28"/>
          <w:szCs w:val="28"/>
          <w:lang w:val="en-US" w:eastAsia="zh-CN"/>
        </w:rPr>
        <w:t>达州中医药职业学院</w:t>
      </w:r>
      <w:r>
        <w:rPr>
          <w:rFonts w:hint="eastAsia" w:ascii="仿宋" w:hAnsi="仿宋" w:cs="仿宋"/>
          <w:b/>
          <w:bCs/>
          <w:sz w:val="28"/>
          <w:szCs w:val="28"/>
          <w:lang w:val="en-US" w:eastAsia="zh-CN"/>
        </w:rPr>
        <w:t>护</w:t>
      </w:r>
    </w:p>
    <w:p>
      <w:pPr>
        <w:jc w:val="center"/>
        <w:rPr>
          <w:rFonts w:hint="default" w:ascii="仿宋" w:hAnsi="仿宋" w:cs="仿宋"/>
          <w:b/>
          <w:bCs/>
          <w:sz w:val="28"/>
          <w:szCs w:val="28"/>
          <w:lang w:val="en-US" w:eastAsia="zh-CN"/>
        </w:rPr>
      </w:pPr>
      <w:r>
        <w:rPr>
          <w:rFonts w:hint="default" w:ascii="仿宋" w:hAnsi="仿宋" w:cs="仿宋"/>
          <w:b/>
          <w:bCs/>
          <w:sz w:val="28"/>
          <w:szCs w:val="28"/>
          <w:lang w:val="en-US" w:eastAsia="zh-CN"/>
        </w:rPr>
        <w:t>关于1+X证书工作推进</w:t>
      </w:r>
      <w:r>
        <w:rPr>
          <w:rFonts w:hint="eastAsia" w:ascii="仿宋" w:hAnsi="仿宋" w:cs="仿宋"/>
          <w:b/>
          <w:bCs/>
          <w:sz w:val="28"/>
          <w:szCs w:val="28"/>
          <w:lang w:val="en-US" w:eastAsia="zh-CN"/>
        </w:rPr>
        <w:t>方案</w:t>
      </w:r>
    </w:p>
    <w:p>
      <w:pP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  <w:t>为贯彻《国家职业教育改革实施方案》（国发[2019]4号）精神，根据四川省教育厅办公室《关于推进1+X证书制度试点工作的通知》（川教厅办函[2020]13号）文件，结合达州中医药职业学院实际情况，制订相关工作推进机制如下。</w:t>
      </w:r>
    </w:p>
    <w:p>
      <w:pP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  <w:t>一、工作内容</w:t>
      </w:r>
    </w:p>
    <w:p>
      <w:pP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  <w:t xml:space="preserve">   根据学院的师资情况、场地资源、实验实训设备、在校学生情况，本次学院申报的试点专业为母婴护理职业技能等级证书（中级），待试点专业申请成功后将严格按照时间节点、工作措施进行推进。</w:t>
      </w:r>
    </w:p>
    <w:p>
      <w:pP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  <w:t>二、工作措施</w:t>
      </w:r>
    </w:p>
    <w:p>
      <w:pP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  <w:t>1.开展与培训评价组织的紧密合作</w:t>
      </w:r>
    </w:p>
    <w:p>
      <w:pP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  <w:t>院校和培训评价组织之间达成共识、形成共赢是推进试点工作的关键。一是对公告发布的职业技能等级证书及标准内涵进行调研分析，在社会认可度、与本校相关专业的融合性、引入的可行性等方面进行论证。二是与培训评价组织开展合作，明晰各方职责、协调各方利益，共同拟定培训与考核计划及相关文本资料，开展训练技术验证，保障训练先进性、可靠性、安全性。</w:t>
      </w:r>
    </w:p>
    <w:p>
      <w:pP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  <w:t>2.推进相关的配套制度建设</w:t>
      </w:r>
    </w:p>
    <w:p>
      <w:pP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  <w:t>首先梳理院校的组织机构职能，满足试点方案所要求的职能，具体体现在机构的职责上。其次是完善或新建配套制度，包括组织机构履职的具体工作、工作标准等使之成体系。其次，建立运行流程(工作流程)。将学校管人(权)制度与管事流程匹配，从而提高运行效率。制定与之相应的运行制度予以保障(如校内外不同培训教师的酬金体系设计、培训流程、证书获取与学分转换办法等)。</w:t>
      </w:r>
    </w:p>
    <w:p>
      <w:pP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  <w:t>3.人才培养方案与1+X证书相贯通</w:t>
      </w:r>
    </w:p>
    <w:p>
      <w:pP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  <w:t>职业技能标准是指导培养培训、开展职业技能等级认定和规范职业行为的基本依据。认真贯彻学习职业技能标准，从人才培养方案、标准、课程体系与内容、评价体系这四个方面的融入，遵循职业技能型人才成长的规律，将职业技能的培养作为课程主线，以行动为导向，以工作任务为载体构建课程体系。在课程构建上坚持重实践、强素质、能创新，着重职业能力与职业综合素质的培养，从根本上贯通1+X证书。</w:t>
      </w:r>
    </w:p>
    <w:p>
      <w:pP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  <w:t>4.完善考核评价体系</w:t>
      </w:r>
    </w:p>
    <w:p>
      <w:pP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  <w:t>学院与培训评价组织协调，建立模拟考核平台，发布考核方案，为院校学生参与考核提供支撑服务。培训评价组织提出对考核站点的有关条件要求并向社会公布，学院对照条件，结合区域实际，协商确定考核站点，并在省级教育行政部门及有关平台备案。综合考虑院校和专业布局，设置考核站点，为学生就近参加考核提供便利。</w:t>
      </w:r>
    </w:p>
    <w:p>
      <w:pP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  <w:t>5.培养一支培训师队伍</w:t>
      </w:r>
    </w:p>
    <w:p>
      <w:pP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  <w:t>打造师德高尚、技艺精湛、育人水平高超的青年骨干教师、专业带头人、教学名师等高层次职教教师队伍，是1+X证书工作推进的一项重大任务。一是学院与培训评价组织紧密合作，积极参与职业技能等级证书的开发;同时，对应研究初级、中级、高级三级培训师的资质要求，丰富职业教育专业的“双师”标准内涵，将胜任具有高含金量 “X”证书的培训师作为“双师”的重要评判内容。二是组织教师参加“X”证书的相关技术技能培训，教师以周期性全员轮训制度、新教师教育实习制度和企业实践制度相结合，提升教师实施高含金量证书的培训教学能力。三是压实培训课程开发和实施责任，对于承担“X”证书培训教学的教师实施分级管理和配套奖励，从职称评定这一基础性制度改革入手，使教师个人发展与“1+X”证书制度结合起来，开辟教师晋升的新通道。</w:t>
      </w:r>
    </w:p>
    <w:p>
      <w:pP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  <w:t>6.加强实训基地建设</w:t>
      </w:r>
    </w:p>
    <w:p>
      <w:pP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  <w:t>加强实训基地建设，落实实训基地建设专项资金，建设符合产业发展方向、产教融合深入、育人效果明显的实训示范基地。将智能化及互联网因素全面融入到高职教育过程之中，推进产学研特色培训基地的建设与形成。 同时，通过相应的人才培训基地建设，提升学生的实践本领，使其能够尽快适应市场及行业需要，为培养更多的技能型人才奠定坚实的基础。</w:t>
      </w:r>
    </w:p>
    <w:p>
      <w:pP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  <w:t>7.严把学生毕业关</w:t>
      </w:r>
    </w:p>
    <w:p>
      <w:pP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  <w:t>1+X证书制度实施的目的是在稳步提高毕业证书含金量的基础上，鼓励学生考取多种职业技能证书，拓展就业创业本领，促进高质量就业。学院努力把好学历证书和职业技能等级证书关系，严把毕业出口关，确保毕业证书的含金量。学院试点专业以学分制改革为契机，探索建立学习成果认证、积累转换机制，推动职业技能等级证书与学历证书相互融通。</w:t>
      </w:r>
    </w:p>
    <w:p>
      <w:pP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  <w:t>三、工作总结</w:t>
      </w:r>
    </w:p>
    <w:p>
      <w:pP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cs="仿宋"/>
          <w:b w:val="0"/>
          <w:bCs w:val="0"/>
          <w:sz w:val="28"/>
          <w:szCs w:val="28"/>
          <w:lang w:val="en-US" w:eastAsia="zh-CN"/>
        </w:rPr>
        <w:t xml:space="preserve">   　1+X”证书制度作为《国家职业教育改革实施方案》核心制度设计，对职业教育发展影响重大。“1+X”证书制度落实过程中，一定要结合行业、企业力量，将学历教育和技能培训综合考虑，统筹安排，精心实施，保障有力，必将极大地提高校企合作深度，提升人才培养质量。在本次试点培训过程中，需及时总结经验，研究解决存在的困难问题，对有关政策措施提出调整优化建议并继续完善相关制度设计。</w:t>
      </w:r>
    </w:p>
    <w:p>
      <w:pPr>
        <w:rPr>
          <w:rFonts w:hint="default" w:ascii="仿宋" w:hAnsi="仿宋" w:cs="仿宋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DD8894"/>
    <w:multiLevelType w:val="multilevel"/>
    <w:tmpl w:val="C8DD8894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510D2"/>
    <w:rsid w:val="0ADB78AF"/>
    <w:rsid w:val="16121E71"/>
    <w:rsid w:val="16EE21AC"/>
    <w:rsid w:val="1C2C1CCB"/>
    <w:rsid w:val="234C0B72"/>
    <w:rsid w:val="28120B50"/>
    <w:rsid w:val="353B3EC5"/>
    <w:rsid w:val="363047F8"/>
    <w:rsid w:val="72C908EF"/>
    <w:rsid w:val="7C205647"/>
    <w:rsid w:val="7D67726B"/>
    <w:rsid w:val="7F7B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8" w:lineRule="exact"/>
      <w:ind w:firstLine="480" w:firstLineChars="200"/>
      <w:jc w:val="both"/>
    </w:pPr>
    <w:rPr>
      <w:rFonts w:ascii="Times New Roman" w:hAnsi="Times New Roman" w:eastAsia="仿宋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360" w:lineRule="auto"/>
      <w:ind w:firstLine="880" w:firstLineChars="200"/>
      <w:outlineLvl w:val="0"/>
    </w:pPr>
    <w:rPr>
      <w:rFonts w:ascii="Times New Roman" w:hAnsi="Times New Roman" w:eastAsia="黑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firstLine="0" w:firstLineChars="0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 w:firstLineChars="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Dell</cp:lastModifiedBy>
  <dcterms:modified xsi:type="dcterms:W3CDTF">2021-04-07T08:16:52Z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D2832B4C94724E03B84131514C2FA44E</vt:lpwstr>
  </property>
</Properties>
</file>