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EB7" w14:textId="77777777" w:rsidR="00962199" w:rsidRDefault="00962199" w:rsidP="00962199">
      <w:pPr>
        <w:jc w:val="left"/>
        <w:rPr>
          <w:rFonts w:ascii="华文细黑" w:eastAsia="华文细黑" w:hAnsi="华文细黑" w:cs="仿宋"/>
          <w:b/>
          <w:color w:val="FF0000"/>
          <w:sz w:val="30"/>
          <w:szCs w:val="30"/>
        </w:rPr>
      </w:pPr>
      <w:r>
        <w:rPr>
          <w:rStyle w:val="a5"/>
          <w:rFonts w:ascii="宋体" w:hAnsi="宋体" w:hint="eastAsia"/>
          <w:b w:val="0"/>
          <w:sz w:val="28"/>
          <w:szCs w:val="28"/>
        </w:rPr>
        <w:t xml:space="preserve">附件二：  </w:t>
      </w:r>
      <w:r w:rsidRPr="00BF141A">
        <w:rPr>
          <w:rFonts w:ascii="华文细黑" w:eastAsia="华文细黑" w:hAnsi="华文细黑" w:cs="仿宋" w:hint="eastAsia"/>
          <w:b/>
          <w:sz w:val="30"/>
          <w:szCs w:val="30"/>
        </w:rPr>
        <w:t>13#、14#楼供水管网恢复采购项目报价表</w:t>
      </w:r>
    </w:p>
    <w:p w14:paraId="522A9288" w14:textId="77777777" w:rsidR="00962199" w:rsidRDefault="00962199" w:rsidP="00962199">
      <w:pPr>
        <w:jc w:val="center"/>
        <w:rPr>
          <w:rFonts w:ascii="楷体" w:eastAsia="楷体" w:hAnsi="楷体" w:cs="仿宋_GB2312" w:hint="eastAsia"/>
          <w:sz w:val="24"/>
        </w:rPr>
      </w:pPr>
      <w:r>
        <w:rPr>
          <w:rFonts w:ascii="楷体" w:eastAsia="楷体" w:hAnsi="楷体" w:cs="仿宋_GB2312" w:hint="eastAsia"/>
          <w:sz w:val="24"/>
        </w:rPr>
        <w:t>（有效报价时间：自发出之日起至202</w:t>
      </w:r>
      <w:r>
        <w:rPr>
          <w:rFonts w:ascii="楷体" w:eastAsia="楷体" w:hAnsi="楷体" w:cs="仿宋_GB2312"/>
          <w:sz w:val="24"/>
        </w:rPr>
        <w:t>2</w:t>
      </w:r>
      <w:r>
        <w:rPr>
          <w:rFonts w:ascii="楷体" w:eastAsia="楷体" w:hAnsi="楷体" w:cs="仿宋_GB2312" w:hint="eastAsia"/>
          <w:sz w:val="24"/>
        </w:rPr>
        <w:t>年</w:t>
      </w:r>
      <w:r>
        <w:rPr>
          <w:rFonts w:ascii="楷体" w:eastAsia="楷体" w:hAnsi="楷体" w:cs="仿宋_GB2312"/>
          <w:sz w:val="24"/>
        </w:rPr>
        <w:t>1</w:t>
      </w:r>
      <w:r>
        <w:rPr>
          <w:rFonts w:ascii="楷体" w:eastAsia="楷体" w:hAnsi="楷体" w:cs="仿宋_GB2312" w:hint="eastAsia"/>
          <w:sz w:val="24"/>
        </w:rPr>
        <w:t>月</w:t>
      </w:r>
      <w:r>
        <w:rPr>
          <w:rFonts w:ascii="楷体" w:eastAsia="楷体" w:hAnsi="楷体" w:cs="仿宋_GB2312"/>
          <w:sz w:val="24"/>
        </w:rPr>
        <w:t>17</w:t>
      </w:r>
      <w:r>
        <w:rPr>
          <w:rFonts w:ascii="楷体" w:eastAsia="楷体" w:hAnsi="楷体" w:cs="仿宋_GB2312" w:hint="eastAsia"/>
          <w:sz w:val="24"/>
        </w:rPr>
        <w:t>日</w:t>
      </w:r>
      <w:r>
        <w:rPr>
          <w:rFonts w:ascii="楷体" w:eastAsia="楷体" w:hAnsi="楷体" w:cs="仿宋_GB2312"/>
          <w:sz w:val="24"/>
        </w:rPr>
        <w:t>9</w:t>
      </w:r>
      <w:r>
        <w:rPr>
          <w:rFonts w:ascii="楷体" w:eastAsia="楷体" w:hAnsi="楷体" w:cs="仿宋_GB2312" w:hint="eastAsia"/>
          <w:sz w:val="24"/>
        </w:rPr>
        <w:t>：</w:t>
      </w:r>
      <w:r>
        <w:rPr>
          <w:rFonts w:ascii="楷体" w:eastAsia="楷体" w:hAnsi="楷体" w:cs="仿宋_GB2312"/>
          <w:sz w:val="24"/>
        </w:rPr>
        <w:t>30</w:t>
      </w:r>
      <w:r>
        <w:rPr>
          <w:rFonts w:ascii="楷体" w:eastAsia="楷体" w:hAnsi="楷体" w:cs="仿宋_GB2312" w:hint="eastAsia"/>
          <w:sz w:val="24"/>
        </w:rPr>
        <w:t>时止）</w:t>
      </w:r>
    </w:p>
    <w:p w14:paraId="46445581" w14:textId="77777777" w:rsidR="00962199" w:rsidRDefault="00962199" w:rsidP="00962199">
      <w:pPr>
        <w:jc w:val="center"/>
        <w:rPr>
          <w:rFonts w:ascii="楷体" w:eastAsia="楷体" w:hAnsi="楷体" w:cs="仿宋_GB2312"/>
          <w:sz w:val="24"/>
        </w:rPr>
      </w:pPr>
    </w:p>
    <w:tbl>
      <w:tblPr>
        <w:tblW w:w="108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6"/>
        <w:gridCol w:w="1155"/>
        <w:gridCol w:w="1800"/>
        <w:gridCol w:w="936"/>
        <w:gridCol w:w="696"/>
        <w:gridCol w:w="1278"/>
        <w:gridCol w:w="1305"/>
        <w:gridCol w:w="2790"/>
      </w:tblGrid>
      <w:tr w:rsidR="00962199" w14:paraId="473F309D" w14:textId="77777777" w:rsidTr="00802F81">
        <w:trPr>
          <w:trHeight w:val="860"/>
        </w:trPr>
        <w:tc>
          <w:tcPr>
            <w:tcW w:w="108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691177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13#、14#楼供水管网恢复报价表</w:t>
            </w:r>
          </w:p>
        </w:tc>
      </w:tr>
      <w:tr w:rsidR="00962199" w14:paraId="6757ADBC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8C9D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3BF3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材料名称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B0B0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2DCE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1E10A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302E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金额（元）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3CA6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62199" w14:paraId="5FE921AA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0FA3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AC4B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消防栓（室外）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8E8E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B087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1437A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695A1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73A6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国标、含底座</w:t>
            </w:r>
          </w:p>
        </w:tc>
      </w:tr>
      <w:tr w:rsidR="00962199" w14:paraId="0509B188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D6E3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93C2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PEφ200管道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62CD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216A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CF95C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72AB1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DB44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6948614D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C688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3C14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PE200*110三通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A119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1970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D061F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0ADC6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76EF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31B8198F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9BEF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EA94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PE110*45度弯头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FA83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5D12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67AD8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3A5F5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27AA5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25694A39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9421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A311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PE110法兰头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A488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E131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FAA08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AD558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73BA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528D33A1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1262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2726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φ200碟阀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B9C0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DA4D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8AB75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696EB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8B965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5512CD4B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27C7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D6D9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φ200金属软接头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238E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F051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2014B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862DB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51F6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3C097F5F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AA17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14FAA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φ200法兰片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9E2C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DEB1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FF844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423AB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91E3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7D499DF0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8335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70DB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φ200胶垫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5EF4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99A23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B09A7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E3CCF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FB5A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7ED0F438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CF63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DDFAA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PE200*160三通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A4E2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42BD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3C25C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40DAD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D7FEA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2BCB41C7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5FBB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72AA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PE160法兰头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BE37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333C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780A4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ED164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3E3E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23A3346E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74AD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F8C0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φ1600法兰片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C960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56DE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70AF1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BA455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C101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国标、食品级304不锈钢</w:t>
            </w:r>
          </w:p>
        </w:tc>
      </w:tr>
      <w:tr w:rsidR="00962199" w14:paraId="6AA9F3C4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F182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E993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200橡胶软接头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88EE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FD99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A3D74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48AAA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8A1F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238B048C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9963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4D163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PEφ200法兰头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1A42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30FD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349E6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6EF80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EA70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594EC7B3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A478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5CEC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φ160闸阀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A2A2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07BD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C4EED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CD282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49B1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国标、食品级304不锈钢</w:t>
            </w:r>
          </w:p>
        </w:tc>
      </w:tr>
      <w:tr w:rsidR="00962199" w14:paraId="755EA2A6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0120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0043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PE63管道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D6C05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5D9B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D98B8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8ABE0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692E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58CAE0D5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2A86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23E4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PE63直接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BBD4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908F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999BD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BAF5F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37C7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49EE47D5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0320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C30E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PE160*90直接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CD93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6283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27F68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E8B0D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95C7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4C333A0B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68C2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C4D0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PE90管道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2CAB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8E1B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9267E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67BFA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EF53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4918A77D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68ED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2959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PE160*110三通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18045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2BCA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CE8BB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90409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C864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151B3B0B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E41B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D265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PE110管道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484F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CC0E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15655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9B83E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E19A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5C17DF91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4D5E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E247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PE160管道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A534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AC24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B3F89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13146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C47B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1.6兆帕、国标、全新料</w:t>
            </w:r>
          </w:p>
        </w:tc>
      </w:tr>
      <w:tr w:rsidR="00962199" w14:paraId="526E1882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89E5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F08D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φ110单向阀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39B9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3D3A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AAC0C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6FE28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12E6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国标、食品级304不锈钢</w:t>
            </w:r>
          </w:p>
        </w:tc>
      </w:tr>
      <w:tr w:rsidR="00962199" w14:paraId="62D47ECC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F0D1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516D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φ110闸阀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A5C3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0C4E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FD095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189BE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E1EE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国标、食品级304不锈钢</w:t>
            </w:r>
          </w:p>
        </w:tc>
      </w:tr>
      <w:tr w:rsidR="00962199" w14:paraId="59D01FA4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1541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4CDF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φ160橡胶软接头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EC9C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0E9E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95B39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D3E33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7EF9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0CA606E4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ACCF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5F945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φ160胶垫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8A83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AA2F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9EAA4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B6F6B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E2D8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5D5E8EB9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300B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E520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110胶垫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EAF1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ED9B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2562F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11EB8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443E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00EF92AD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62ED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ED91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10mm*15mm螺丝（带垫片）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A7CE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5887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06CFC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1C4C8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7003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6A7E10BA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AAAC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6430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技工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715E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F6DA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D4389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48FEC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23091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62199" w14:paraId="03F047AE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4988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CF8B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杂工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D833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0471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4E912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E2097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544E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包含人工开挖</w:t>
            </w:r>
          </w:p>
        </w:tc>
      </w:tr>
      <w:tr w:rsidR="00962199" w14:paraId="697888D7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A8CD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9070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PSP160三通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EFD2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336DC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C6067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B1806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5786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42E1C571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68B41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90CB5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PSP160法兰头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9829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50C2A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09181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AF16E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CF4A3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4026C9B8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04AA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DCBC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φ160金属软接头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E7D1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183E4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DA5F0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38F14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4B02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6D4FC744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573D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A747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4011B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B420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1AD03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72016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6B73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常规</w:t>
            </w:r>
          </w:p>
        </w:tc>
      </w:tr>
      <w:tr w:rsidR="00962199" w14:paraId="1C9821B8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C796F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B696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河沙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63762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F7643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CAC56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C309D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1DAEA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常规</w:t>
            </w:r>
          </w:p>
        </w:tc>
      </w:tr>
      <w:tr w:rsidR="00962199" w14:paraId="401359C2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25A1A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74B25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AB106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5D9D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302D2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FF37A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C6A35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常规</w:t>
            </w:r>
          </w:p>
        </w:tc>
      </w:tr>
      <w:tr w:rsidR="00962199" w14:paraId="05724032" w14:textId="77777777" w:rsidTr="00802F81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672D89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4AB43E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1米*1.2米井盖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F16F57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4914A8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AA1F6B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8400B2" w14:textId="77777777" w:rsidR="00962199" w:rsidRDefault="00962199" w:rsidP="00802F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1B5AAD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国标</w:t>
            </w:r>
          </w:p>
        </w:tc>
      </w:tr>
      <w:tr w:rsidR="00962199" w14:paraId="4FBB5D80" w14:textId="77777777" w:rsidTr="00802F81">
        <w:trPr>
          <w:trHeight w:val="380"/>
        </w:trPr>
        <w:tc>
          <w:tcPr>
            <w:tcW w:w="10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156B20" w14:textId="77777777" w:rsidR="00962199" w:rsidRDefault="00962199" w:rsidP="00802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说明：报价费用含税、人工、材料、材料安装、安全文明施工等一切费用</w:t>
            </w:r>
          </w:p>
        </w:tc>
      </w:tr>
      <w:tr w:rsidR="00962199" w14:paraId="7365E07C" w14:textId="77777777" w:rsidTr="0080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2091" w:type="dxa"/>
            <w:gridSpan w:val="2"/>
            <w:vAlign w:val="center"/>
          </w:tcPr>
          <w:p w14:paraId="61FEDE26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合计（元）</w:t>
            </w:r>
          </w:p>
        </w:tc>
        <w:tc>
          <w:tcPr>
            <w:tcW w:w="8805" w:type="dxa"/>
            <w:gridSpan w:val="6"/>
            <w:vAlign w:val="center"/>
          </w:tcPr>
          <w:p w14:paraId="099D522B" w14:textId="77777777" w:rsidR="00962199" w:rsidRDefault="00962199" w:rsidP="00802F81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小写：                大写：</w:t>
            </w:r>
          </w:p>
        </w:tc>
      </w:tr>
      <w:tr w:rsidR="00962199" w14:paraId="7473376B" w14:textId="77777777" w:rsidTr="0080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2091" w:type="dxa"/>
            <w:gridSpan w:val="2"/>
            <w:vAlign w:val="center"/>
          </w:tcPr>
          <w:p w14:paraId="2661DCF9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附加条件</w:t>
            </w:r>
          </w:p>
        </w:tc>
        <w:tc>
          <w:tcPr>
            <w:tcW w:w="8805" w:type="dxa"/>
            <w:gridSpan w:val="6"/>
            <w:vAlign w:val="center"/>
          </w:tcPr>
          <w:p w14:paraId="136713E7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（如有请明确表述）</w:t>
            </w:r>
          </w:p>
        </w:tc>
      </w:tr>
      <w:tr w:rsidR="00962199" w14:paraId="2CDE0AD0" w14:textId="77777777" w:rsidTr="0080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2091" w:type="dxa"/>
            <w:gridSpan w:val="2"/>
            <w:vAlign w:val="center"/>
          </w:tcPr>
          <w:p w14:paraId="0321EE0C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交货日期</w:t>
            </w:r>
          </w:p>
        </w:tc>
        <w:tc>
          <w:tcPr>
            <w:tcW w:w="8805" w:type="dxa"/>
            <w:gridSpan w:val="6"/>
            <w:vAlign w:val="center"/>
          </w:tcPr>
          <w:p w14:paraId="47B604AC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自签订合同之日起</w:t>
            </w:r>
            <w:r>
              <w:rPr>
                <w:rFonts w:ascii="仿宋" w:eastAsia="仿宋" w:hAnsi="仿宋" w:cs="仿宋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天内交货完毕、安装调试结束并投入使用。</w:t>
            </w:r>
          </w:p>
        </w:tc>
      </w:tr>
      <w:tr w:rsidR="00962199" w14:paraId="4269A1D9" w14:textId="77777777" w:rsidTr="0080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4"/>
        </w:trPr>
        <w:tc>
          <w:tcPr>
            <w:tcW w:w="2091" w:type="dxa"/>
            <w:gridSpan w:val="2"/>
            <w:vAlign w:val="center"/>
          </w:tcPr>
          <w:p w14:paraId="5D518D40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报价商家名称</w:t>
            </w:r>
          </w:p>
          <w:p w14:paraId="1CA4B93A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  <w:tc>
          <w:tcPr>
            <w:tcW w:w="8805" w:type="dxa"/>
            <w:gridSpan w:val="6"/>
            <w:vAlign w:val="center"/>
          </w:tcPr>
          <w:p w14:paraId="7662ABE7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（必须加盖单位公章，否则无效）</w:t>
            </w:r>
          </w:p>
        </w:tc>
      </w:tr>
      <w:tr w:rsidR="00962199" w14:paraId="504F854A" w14:textId="77777777" w:rsidTr="0080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2091" w:type="dxa"/>
            <w:gridSpan w:val="2"/>
            <w:vAlign w:val="center"/>
          </w:tcPr>
          <w:p w14:paraId="6972CF15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8805" w:type="dxa"/>
            <w:gridSpan w:val="6"/>
            <w:vAlign w:val="center"/>
          </w:tcPr>
          <w:p w14:paraId="747F3CE1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62199" w14:paraId="3C1624D9" w14:textId="77777777" w:rsidTr="0080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2091" w:type="dxa"/>
            <w:gridSpan w:val="2"/>
            <w:vAlign w:val="center"/>
          </w:tcPr>
          <w:p w14:paraId="15B943F9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报价时间</w:t>
            </w:r>
          </w:p>
        </w:tc>
        <w:tc>
          <w:tcPr>
            <w:tcW w:w="8805" w:type="dxa"/>
            <w:gridSpan w:val="6"/>
            <w:vAlign w:val="center"/>
          </w:tcPr>
          <w:p w14:paraId="7F7163FF" w14:textId="77777777" w:rsidR="00962199" w:rsidRDefault="00962199" w:rsidP="00802F81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日</w:t>
            </w:r>
          </w:p>
        </w:tc>
      </w:tr>
    </w:tbl>
    <w:p w14:paraId="3890725F" w14:textId="77777777" w:rsidR="00962199" w:rsidRDefault="00962199" w:rsidP="00962199">
      <w:pPr>
        <w:jc w:val="left"/>
        <w:rPr>
          <w:rFonts w:ascii="宋体" w:hAnsi="宋体" w:cs="宋体" w:hint="eastAsia"/>
          <w:sz w:val="28"/>
          <w:szCs w:val="28"/>
        </w:rPr>
      </w:pPr>
    </w:p>
    <w:p w14:paraId="188082AD" w14:textId="77777777" w:rsidR="00962199" w:rsidRDefault="00962199" w:rsidP="00962199">
      <w:pPr>
        <w:jc w:val="left"/>
        <w:rPr>
          <w:rFonts w:ascii="宋体" w:hAnsi="宋体" w:cs="宋体" w:hint="eastAsia"/>
          <w:sz w:val="28"/>
          <w:szCs w:val="28"/>
        </w:rPr>
      </w:pPr>
    </w:p>
    <w:p w14:paraId="1521EA5C" w14:textId="77777777" w:rsidR="00962199" w:rsidRDefault="00962199" w:rsidP="00962199">
      <w:pPr>
        <w:jc w:val="left"/>
        <w:rPr>
          <w:rFonts w:ascii="宋体" w:hAnsi="宋体" w:cs="宋体" w:hint="eastAsia"/>
          <w:sz w:val="28"/>
          <w:szCs w:val="28"/>
        </w:rPr>
      </w:pPr>
    </w:p>
    <w:p w14:paraId="51289826" w14:textId="77777777" w:rsidR="00962199" w:rsidRDefault="00962199" w:rsidP="00962199">
      <w:pPr>
        <w:jc w:val="left"/>
        <w:rPr>
          <w:rFonts w:ascii="宋体" w:hAnsi="宋体" w:cs="宋体" w:hint="eastAsia"/>
          <w:sz w:val="28"/>
          <w:szCs w:val="28"/>
        </w:rPr>
      </w:pPr>
    </w:p>
    <w:p w14:paraId="1D61C3A5" w14:textId="77777777" w:rsidR="00962199" w:rsidRDefault="00962199" w:rsidP="00962199">
      <w:pPr>
        <w:jc w:val="left"/>
        <w:rPr>
          <w:rFonts w:ascii="宋体" w:hAnsi="宋体" w:cs="宋体" w:hint="eastAsia"/>
          <w:sz w:val="28"/>
          <w:szCs w:val="28"/>
        </w:rPr>
      </w:pPr>
    </w:p>
    <w:p w14:paraId="4A9B629D" w14:textId="77777777" w:rsidR="00962199" w:rsidRDefault="00962199" w:rsidP="00962199"/>
    <w:p w14:paraId="1122446F" w14:textId="77777777" w:rsidR="00E0536C" w:rsidRDefault="00E0536C"/>
    <w:sectPr w:rsidR="00E0536C">
      <w:footerReference w:type="default" r:id="rId4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0C2" w14:textId="7EED9A8B" w:rsidR="00255F19" w:rsidRDefault="009621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2FA6D" wp14:editId="2AA1094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F5D3" w14:textId="77777777" w:rsidR="00255F19" w:rsidRDefault="0096219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2FA6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46EDF5D3" w14:textId="77777777" w:rsidR="00255F19" w:rsidRDefault="0096219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99"/>
    <w:rsid w:val="00962199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1A088"/>
  <w15:chartTrackingRefBased/>
  <w15:docId w15:val="{3A788E34-F021-40F8-8230-5CB6AA1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1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62199"/>
    <w:rPr>
      <w:rFonts w:ascii="Calibri" w:eastAsia="宋体" w:hAnsi="Calibri" w:cs="Times New Roman"/>
      <w:sz w:val="18"/>
      <w:szCs w:val="24"/>
    </w:rPr>
  </w:style>
  <w:style w:type="character" w:styleId="a5">
    <w:name w:val="Strong"/>
    <w:uiPriority w:val="22"/>
    <w:qFormat/>
    <w:rsid w:val="00962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2022-01-14T09:03:00Z</dcterms:created>
  <dcterms:modified xsi:type="dcterms:W3CDTF">2022-01-14T09:04:00Z</dcterms:modified>
</cp:coreProperties>
</file>