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b/>
          <w:bCs/>
          <w:sz w:val="32"/>
          <w:szCs w:val="32"/>
          <w:lang w:val="en-US" w:eastAsia="zh-CN"/>
        </w:rPr>
      </w:pPr>
      <w:r>
        <w:rPr>
          <w:rFonts w:hint="eastAsia"/>
          <w:b/>
          <w:bCs/>
          <w:sz w:val="32"/>
          <w:szCs w:val="32"/>
          <w:lang w:val="en-US" w:eastAsia="zh-CN"/>
        </w:rPr>
        <w:t>助产专业实习大纲</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48" w:type="dxa"/>
            <w:noWrap w:val="0"/>
            <w:vAlign w:val="center"/>
          </w:tcPr>
          <w:p>
            <w:pPr>
              <w:jc w:val="center"/>
              <w:rPr>
                <w:rFonts w:hint="eastAsia"/>
                <w:b/>
                <w:bCs/>
                <w:szCs w:val="21"/>
              </w:rPr>
            </w:pPr>
            <w:r>
              <w:rPr>
                <w:rFonts w:hint="eastAsia"/>
                <w:b/>
                <w:bCs/>
                <w:szCs w:val="21"/>
              </w:rPr>
              <w:t>实习安排</w:t>
            </w:r>
          </w:p>
        </w:tc>
        <w:tc>
          <w:tcPr>
            <w:tcW w:w="6974" w:type="dxa"/>
            <w:noWrap w:val="0"/>
            <w:vAlign w:val="center"/>
          </w:tcPr>
          <w:p>
            <w:pPr>
              <w:ind w:firstLine="2951" w:firstLineChars="1400"/>
              <w:jc w:val="both"/>
              <w:rPr>
                <w:rFonts w:hint="eastAsia"/>
                <w:b/>
                <w:bCs/>
                <w:szCs w:val="21"/>
              </w:rPr>
            </w:pPr>
            <w:r>
              <w:rPr>
                <w:rFonts w:hint="eastAsia"/>
                <w:b/>
                <w:bCs/>
                <w:szCs w:val="21"/>
              </w:rPr>
              <w:t>实习内容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1" w:hRule="atLeast"/>
        </w:trPr>
        <w:tc>
          <w:tcPr>
            <w:tcW w:w="1548" w:type="dxa"/>
            <w:noWrap w:val="0"/>
            <w:vAlign w:val="center"/>
          </w:tcPr>
          <w:p>
            <w:pPr>
              <w:numPr>
                <w:ilvl w:val="0"/>
                <w:numId w:val="0"/>
              </w:numPr>
              <w:jc w:val="center"/>
              <w:rPr>
                <w:rFonts w:hint="default"/>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一、产科护理（8周）</w:t>
            </w:r>
          </w:p>
        </w:tc>
        <w:tc>
          <w:tcPr>
            <w:tcW w:w="6974" w:type="dxa"/>
            <w:noWrap w:val="0"/>
            <w:vAlign w:val="top"/>
          </w:tcPr>
          <w:p>
            <w:pPr>
              <w:shd w:val="solid" w:color="FFFFFF" w:fill="auto"/>
              <w:autoSpaceDN w:val="0"/>
              <w:spacing w:before="15" w:beforeLines="0" w:after="15" w:afterLines="0" w:line="19" w:lineRule="atLeast"/>
              <w:jc w:val="left"/>
              <w:rPr>
                <w:shd w:val="clear" w:color="auto" w:fill="FFFFFF"/>
              </w:rPr>
            </w:pPr>
            <w:r>
              <w:rPr>
                <w:rFonts w:hint="eastAsia"/>
                <w:b/>
                <w:bCs/>
                <w:color w:val="000000" w:themeColor="text1"/>
                <w:szCs w:val="21"/>
                <w:lang w:val="en-US" w:eastAsia="zh-CN"/>
                <w14:textFill>
                  <w14:solidFill>
                    <w14:schemeClr w14:val="tx1"/>
                  </w14:solidFill>
                </w14:textFill>
              </w:rPr>
              <w:t>【实习目的</w:t>
            </w:r>
            <w:r>
              <w:rPr>
                <w:rFonts w:hint="eastAsia"/>
                <w:b w:val="0"/>
                <w:bCs w:val="0"/>
                <w:color w:val="000000" w:themeColor="text1"/>
                <w:szCs w:val="21"/>
                <w:lang w:val="en-US" w:eastAsia="zh-CN"/>
                <w14:textFill>
                  <w14:solidFill>
                    <w14:schemeClr w14:val="tx1"/>
                  </w14:solidFill>
                </w14:textFill>
              </w:rPr>
              <w:t>】</w:t>
            </w:r>
          </w:p>
          <w:p>
            <w:pPr>
              <w:shd w:val="solid" w:color="FFFFFF" w:fill="auto"/>
              <w:autoSpaceDN w:val="0"/>
              <w:spacing w:before="15" w:beforeLines="0" w:after="15" w:afterLines="0" w:line="19" w:lineRule="atLeast"/>
              <w:ind w:firstLine="420" w:firstLineChars="200"/>
              <w:jc w:val="left"/>
              <w:rPr>
                <w:rFonts w:hint="default" w:eastAsia="宋体"/>
                <w:shd w:val="clear" w:color="auto" w:fill="FFFFFF"/>
                <w:lang w:val="en-US" w:eastAsia="zh-CN"/>
              </w:rPr>
            </w:pPr>
            <w:r>
              <w:rPr>
                <w:rFonts w:hint="eastAsia"/>
                <w:shd w:val="clear" w:color="auto" w:fill="FFFFFF"/>
              </w:rPr>
              <w:t>通过产科的实习， 熟悉产科的工作环境、 规章制度及护理常规， 使妇科专业理论与临床实践相结合， 巩固产科护理知识，认识妇女</w:t>
            </w:r>
            <w:r>
              <w:rPr>
                <w:rFonts w:hint="eastAsia"/>
                <w:shd w:val="clear" w:color="auto" w:fill="FFFFFF"/>
                <w:lang w:val="en-US" w:eastAsia="zh-CN"/>
              </w:rPr>
              <w:t>孕产期</w:t>
            </w:r>
            <w:r>
              <w:rPr>
                <w:rFonts w:hint="eastAsia"/>
                <w:shd w:val="clear" w:color="auto" w:fill="FFFFFF"/>
              </w:rPr>
              <w:t>的生理特征， 观察产科病人的心理反应， 运用护理程序对正常孕产妇、 新生儿及正常产褥期妇女进行整体护理， 具有</w:t>
            </w:r>
            <w:r>
              <w:rPr>
                <w:rFonts w:hint="eastAsia"/>
                <w:shd w:val="clear" w:color="auto" w:fill="FFFFFF"/>
                <w:lang w:val="en-US" w:eastAsia="zh-CN"/>
              </w:rPr>
              <w:t>对难产及产科危重患者初步处理</w:t>
            </w:r>
            <w:r>
              <w:rPr>
                <w:rFonts w:hint="eastAsia"/>
                <w:shd w:val="clear" w:color="auto" w:fill="FFFFFF"/>
              </w:rPr>
              <w:t>的能力</w:t>
            </w:r>
            <w:r>
              <w:rPr>
                <w:rFonts w:hint="eastAsia"/>
                <w:shd w:val="clear" w:color="auto" w:fill="FFFFFF"/>
                <w:lang w:eastAsia="zh-CN"/>
              </w:rPr>
              <w:t>，</w:t>
            </w:r>
            <w:r>
              <w:rPr>
                <w:rFonts w:hint="eastAsia"/>
                <w:shd w:val="clear" w:color="auto" w:fill="FFFFFF"/>
                <w:lang w:val="en-US" w:eastAsia="zh-CN"/>
              </w:rPr>
              <w:t>具有初步病室管理能力和人际交往能力。</w:t>
            </w:r>
          </w:p>
          <w:p>
            <w:pPr>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w:t>
            </w:r>
            <w:r>
              <w:rPr>
                <w:rFonts w:hint="eastAsia"/>
                <w:b/>
                <w:bCs/>
                <w:color w:val="000000" w:themeColor="text1"/>
                <w:szCs w:val="21"/>
                <w:lang w:val="en-US" w:eastAsia="zh-CN"/>
                <w14:textFill>
                  <w14:solidFill>
                    <w14:schemeClr w14:val="tx1"/>
                  </w14:solidFill>
                </w14:textFill>
              </w:rPr>
              <w:t>实习内容与要求</w:t>
            </w:r>
            <w:r>
              <w:rPr>
                <w:rFonts w:hint="eastAsia"/>
                <w:b w:val="0"/>
                <w:bCs w:val="0"/>
                <w:color w:val="000000" w:themeColor="text1"/>
                <w:szCs w:val="21"/>
                <w:lang w:val="en-US" w:eastAsia="zh-CN"/>
                <w14:textFill>
                  <w14:solidFill>
                    <w14:schemeClr w14:val="tx1"/>
                  </w14:solidFill>
                </w14:textFill>
              </w:rPr>
              <w:t>】</w:t>
            </w:r>
          </w:p>
          <w:p>
            <w:pPr>
              <w:numPr>
                <w:ilvl w:val="0"/>
                <w:numId w:val="1"/>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掌握产科的病史收集、体格检查、病历书写的方法与特点。</w:t>
            </w:r>
          </w:p>
          <w:p>
            <w:pPr>
              <w:numPr>
                <w:ilvl w:val="0"/>
                <w:numId w:val="1"/>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掌握产科的基础理论、基本知识、基本诊疗操作</w:t>
            </w:r>
          </w:p>
          <w:p>
            <w:pPr>
              <w:numPr>
                <w:ilvl w:val="0"/>
                <w:numId w:val="1"/>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掌握生理产科、病理产科及其常见并发症合并症的诊断、治疗、预防及护理。</w:t>
            </w:r>
          </w:p>
          <w:p>
            <w:pPr>
              <w:numPr>
                <w:ilvl w:val="0"/>
                <w:numId w:val="1"/>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熟悉常用助产技术,了解产科领域中的新知识、新技术。</w:t>
            </w:r>
          </w:p>
          <w:p>
            <w:pPr>
              <w:numPr>
                <w:ilvl w:val="0"/>
                <w:numId w:val="1"/>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了解婴儿房的管理、设备及物品消毒方法,暖箱的使用方法。</w:t>
            </w:r>
          </w:p>
          <w:p>
            <w:pPr>
              <w:numPr>
                <w:ilvl w:val="0"/>
                <w:numId w:val="1"/>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掌握正常新生儿的观察、喂养、护理及卡介苗的接种法及难产儿、早产儿的护理。</w:t>
            </w:r>
          </w:p>
          <w:p>
            <w:pPr>
              <w:numPr>
                <w:ilvl w:val="0"/>
                <w:numId w:val="1"/>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掌握正常妊娠的诊断、孕期保健内容和方法。</w:t>
            </w:r>
          </w:p>
          <w:p>
            <w:pPr>
              <w:numPr>
                <w:ilvl w:val="0"/>
                <w:numId w:val="1"/>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掌握正常分娩经过,学会观察产程、绘制及使用产程图,能在教师的带领下接正常产及产褥期的护理。</w:t>
            </w:r>
          </w:p>
          <w:p>
            <w:pPr>
              <w:numPr>
                <w:ilvl w:val="0"/>
                <w:numId w:val="1"/>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掌握流产、早产、前置胎盘、胎盘早剥、妊娠高血压综合症、产后出血、产褥感染、妊娠合并心脏病、妊娠合并肝炎的诊断和治疗及护理。</w:t>
            </w:r>
          </w:p>
          <w:p>
            <w:pPr>
              <w:numPr>
                <w:ilvl w:val="0"/>
                <w:numId w:val="1"/>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掌握新生儿的处理,熟悉新生儿窒息的抢救过程。</w:t>
            </w:r>
          </w:p>
          <w:p>
            <w:pPr>
              <w:numPr>
                <w:ilvl w:val="0"/>
                <w:numId w:val="1"/>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学会识别产力、产道及胎儿性难产</w:t>
            </w:r>
          </w:p>
          <w:p>
            <w:pPr>
              <w:numPr>
                <w:ilvl w:val="0"/>
                <w:numId w:val="1"/>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熟悉主要助产术(会阴切开缝合术、产钳术、胎头吸引术、臀位助产术的适应症和方法,熟悉剖宫产的适应症和操作步骤。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trPr>
        <w:tc>
          <w:tcPr>
            <w:tcW w:w="1548" w:type="dxa"/>
            <w:noWrap w:val="0"/>
            <w:vAlign w:val="center"/>
          </w:tcPr>
          <w:p>
            <w:pPr>
              <w:numPr>
                <w:ilvl w:val="0"/>
                <w:numId w:val="2"/>
              </w:numPr>
              <w:jc w:val="center"/>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妇科护理</w:t>
            </w:r>
          </w:p>
          <w:p>
            <w:pPr>
              <w:numPr>
                <w:ilvl w:val="0"/>
                <w:numId w:val="0"/>
              </w:numPr>
              <w:jc w:val="center"/>
              <w:rPr>
                <w:rFonts w:hint="default"/>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（4周）</w:t>
            </w:r>
          </w:p>
        </w:tc>
        <w:tc>
          <w:tcPr>
            <w:tcW w:w="6974" w:type="dxa"/>
            <w:noWrap w:val="0"/>
            <w:vAlign w:val="top"/>
          </w:tcPr>
          <w:p>
            <w:pPr>
              <w:shd w:val="solid" w:color="FFFFFF" w:fill="auto"/>
              <w:autoSpaceDN w:val="0"/>
              <w:spacing w:before="15" w:beforeLines="0" w:after="15" w:afterLines="0" w:line="19" w:lineRule="atLeast"/>
              <w:jc w:val="left"/>
              <w:rPr>
                <w:shd w:val="clear" w:color="auto" w:fill="FFFFFF"/>
              </w:rPr>
            </w:pPr>
            <w:r>
              <w:rPr>
                <w:rFonts w:hint="eastAsia"/>
                <w:b w:val="0"/>
                <w:bCs w:val="0"/>
                <w:color w:val="000000" w:themeColor="text1"/>
                <w:szCs w:val="21"/>
                <w:lang w:val="en-US" w:eastAsia="zh-CN"/>
                <w14:textFill>
                  <w14:solidFill>
                    <w14:schemeClr w14:val="tx1"/>
                  </w14:solidFill>
                </w14:textFill>
              </w:rPr>
              <w:t>【</w:t>
            </w:r>
            <w:r>
              <w:rPr>
                <w:rFonts w:hint="eastAsia"/>
                <w:b/>
                <w:bCs/>
                <w:color w:val="000000" w:themeColor="text1"/>
                <w:szCs w:val="21"/>
                <w:lang w:val="en-US" w:eastAsia="zh-CN"/>
                <w14:textFill>
                  <w14:solidFill>
                    <w14:schemeClr w14:val="tx1"/>
                  </w14:solidFill>
                </w14:textFill>
              </w:rPr>
              <w:t>实习目的</w:t>
            </w:r>
            <w:r>
              <w:rPr>
                <w:rFonts w:hint="eastAsia"/>
                <w:b w:val="0"/>
                <w:bCs w:val="0"/>
                <w:color w:val="000000" w:themeColor="text1"/>
                <w:szCs w:val="2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shd w:val="clear" w:color="auto" w:fill="FFFFFF"/>
              </w:rPr>
            </w:pPr>
            <w:r>
              <w:rPr>
                <w:rFonts w:hint="eastAsia"/>
                <w:shd w:val="clear" w:color="auto" w:fill="FFFFFF"/>
              </w:rPr>
              <w:t>通过妇科的实习</w:t>
            </w:r>
            <w:r>
              <w:rPr>
                <w:rFonts w:hint="eastAsia"/>
                <w:shd w:val="clear" w:color="auto" w:fill="FFFFFF"/>
                <w:lang w:eastAsia="zh-CN"/>
              </w:rPr>
              <w:t>，</w:t>
            </w:r>
            <w:r>
              <w:rPr>
                <w:rFonts w:hint="eastAsia"/>
                <w:shd w:val="clear" w:color="auto" w:fill="FFFFFF"/>
              </w:rPr>
              <w:t>熟悉妇科的工作环境、规章制度及护理常规， 使妇科专业理论与临床实践相结合，巩固妇科护理知识，认识妇女各时期的生理特征，观察妇科病人的心理反应，运用护理程序对</w:t>
            </w:r>
            <w:r>
              <w:rPr>
                <w:rFonts w:hint="eastAsia"/>
                <w:shd w:val="clear" w:color="auto" w:fill="FFFFFF"/>
                <w:lang w:val="en-US" w:eastAsia="zh-CN"/>
              </w:rPr>
              <w:t>妇科病人</w:t>
            </w:r>
            <w:r>
              <w:rPr>
                <w:rFonts w:hint="eastAsia"/>
                <w:shd w:val="clear" w:color="auto" w:fill="FFFFFF"/>
              </w:rPr>
              <w:t xml:space="preserve">进行整体护理， </w:t>
            </w:r>
            <w:r>
              <w:rPr>
                <w:rFonts w:hint="eastAsia"/>
                <w:shd w:val="clear" w:color="auto" w:fill="FFFFFF"/>
                <w:lang w:val="en-US" w:eastAsia="zh-CN"/>
              </w:rPr>
              <w:t>具有</w:t>
            </w:r>
            <w:r>
              <w:rPr>
                <w:rFonts w:hint="eastAsia"/>
                <w:shd w:val="clear" w:color="auto" w:fill="FFFFFF"/>
              </w:rPr>
              <w:t>妇科常见急诊的初步处理</w:t>
            </w:r>
            <w:r>
              <w:rPr>
                <w:rFonts w:hint="eastAsia"/>
                <w:shd w:val="clear" w:color="auto" w:fill="FFFFFF"/>
                <w:lang w:val="en-US" w:eastAsia="zh-CN"/>
              </w:rPr>
              <w:t>的能力，</w:t>
            </w:r>
            <w:r>
              <w:rPr>
                <w:rFonts w:hint="eastAsia"/>
                <w:shd w:val="clear" w:color="auto" w:fill="FFFFFF"/>
              </w:rPr>
              <w:t>具有指导计划生育及卫生宣教的能力。</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掌握妇科的病史收集、体格检查、病历书写的方法。</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掌握妇科的基础理论、基本知识、基本诊疗操作。</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掌握妇科常见病的诊断、处理和护理。</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掌握妇科常见急腹症诊断、处理及护理配合。</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熟悉妇科领域中的新知识、新技术</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掌握妇科常用检查方法,如阴道窥器检查、双合诊、三合诊、肛腹诊等</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熟悉妇科常用特殊检查方法,如阴道涂片,宫颈刮片及宫颈活检技术等。</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掌握妇科常见病如,子宫肌瘤、宫颈癌、宫体癌、卵巢癌、滋养细胞疾病、月经失调、不孕症、各类阴道炎、慢性宫颈炎、慢性盆腔炎的诊断、治疗、预防及护理。</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掌握妇科常见急腹症如官外孕及急性盆腔炎的诊断、治疗。</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掌握妇科常用护理技术及一般手术的术前准备、术中配合及术后护理</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掌握计划生育管理、计划生育技术和人口统计的基本理论。</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掌握官内节育器放、取适应症、步骤、注意事项及并发症的防治。</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default"/>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掌握人工流产术、输卵管结扎的手术指征、方法、步骤、注意事项、并发症的预防。在上级医师的指导下进行放、取环及人工流术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1" w:hRule="atLeast"/>
        </w:trPr>
        <w:tc>
          <w:tcPr>
            <w:tcW w:w="1548" w:type="dxa"/>
            <w:noWrap w:val="0"/>
            <w:vAlign w:val="center"/>
          </w:tcPr>
          <w:p>
            <w:pPr>
              <w:numPr>
                <w:ilvl w:val="0"/>
                <w:numId w:val="0"/>
              </w:numPr>
              <w:ind w:left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三、儿科护理</w:t>
            </w:r>
          </w:p>
          <w:p>
            <w:pPr>
              <w:numPr>
                <w:ilvl w:val="0"/>
                <w:numId w:val="0"/>
              </w:numPr>
              <w:jc w:val="center"/>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14:textFill>
                  <w14:solidFill>
                    <w14:schemeClr w14:val="tx1"/>
                  </w14:solidFill>
                </w14:textFill>
              </w:rPr>
              <w:t>（</w:t>
            </w:r>
            <w:r>
              <w:rPr>
                <w:rFonts w:hint="eastAsia"/>
                <w:b w:val="0"/>
                <w:bCs w:val="0"/>
                <w:color w:val="000000" w:themeColor="text1"/>
                <w:szCs w:val="21"/>
                <w:lang w:val="en-US" w:eastAsia="zh-CN"/>
                <w14:textFill>
                  <w14:solidFill>
                    <w14:schemeClr w14:val="tx1"/>
                  </w14:solidFill>
                </w14:textFill>
              </w:rPr>
              <w:t>4</w:t>
            </w:r>
            <w:r>
              <w:rPr>
                <w:rFonts w:hint="eastAsia"/>
                <w:b w:val="0"/>
                <w:bCs w:val="0"/>
                <w:color w:val="000000" w:themeColor="text1"/>
                <w:szCs w:val="21"/>
                <w14:textFill>
                  <w14:solidFill>
                    <w14:schemeClr w14:val="tx1"/>
                  </w14:solidFill>
                </w14:textFill>
              </w:rPr>
              <w:t>周）</w:t>
            </w:r>
          </w:p>
        </w:tc>
        <w:tc>
          <w:tcPr>
            <w:tcW w:w="6974" w:type="dxa"/>
            <w:noWrap w:val="0"/>
            <w:vAlign w:val="top"/>
          </w:tcPr>
          <w:p>
            <w:pPr>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w:t>
            </w:r>
            <w:r>
              <w:rPr>
                <w:rFonts w:hint="eastAsia"/>
                <w:b/>
                <w:bCs/>
                <w:color w:val="000000" w:themeColor="text1"/>
                <w:szCs w:val="21"/>
                <w:lang w:val="en-US" w:eastAsia="zh-CN"/>
                <w14:textFill>
                  <w14:solidFill>
                    <w14:schemeClr w14:val="tx1"/>
                  </w14:solidFill>
                </w14:textFill>
              </w:rPr>
              <w:t>实习目的</w:t>
            </w:r>
            <w:r>
              <w:rPr>
                <w:rFonts w:hint="eastAsia"/>
                <w:b w:val="0"/>
                <w:bCs w:val="0"/>
                <w:color w:val="000000" w:themeColor="text1"/>
                <w:szCs w:val="21"/>
                <w:lang w:val="en-US" w:eastAsia="zh-CN"/>
                <w14:textFill>
                  <w14:solidFill>
                    <w14:schemeClr w14:val="tx1"/>
                  </w14:solidFill>
                </w14:textFill>
              </w:rPr>
              <w:t>】</w:t>
            </w:r>
          </w:p>
          <w:p>
            <w:pPr>
              <w:ind w:firstLine="420" w:firstLineChars="20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通过儿科实习， 进一步巩固儿科基本理论知识、 加强基本技能训练， 做到理论与实践相结合， 运用护理程序对儿童及其家庭进行整体护理， 同时对儿科常见病、 多发病患儿进行病情观察和护理， 具有指导儿童保健、 计划免疫及卫生宣教的能力。毕业后能达到国家临床执业护士的要求。</w:t>
            </w:r>
          </w:p>
          <w:p>
            <w:pPr>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w:t>
            </w:r>
            <w:r>
              <w:rPr>
                <w:rFonts w:hint="eastAsia"/>
                <w:b/>
                <w:bCs/>
                <w:color w:val="000000" w:themeColor="text1"/>
                <w:szCs w:val="21"/>
                <w:lang w:val="en-US" w:eastAsia="zh-CN"/>
                <w14:textFill>
                  <w14:solidFill>
                    <w14:schemeClr w14:val="tx1"/>
                  </w14:solidFill>
                </w14:textFill>
              </w:rPr>
              <w:t>实习内容与要求</w:t>
            </w:r>
            <w:r>
              <w:rPr>
                <w:rFonts w:hint="eastAsia"/>
                <w:b w:val="0"/>
                <w:bCs w:val="0"/>
                <w:color w:val="000000" w:themeColor="text1"/>
                <w:szCs w:val="21"/>
                <w:lang w:val="en-US" w:eastAsia="zh-CN"/>
                <w14:textFill>
                  <w14:solidFill>
                    <w14:schemeClr w14:val="tx1"/>
                  </w14:solidFill>
                </w14:textFill>
              </w:rPr>
              <w:t>】</w:t>
            </w:r>
          </w:p>
          <w:p>
            <w:pPr>
              <w:numPr>
                <w:ilvl w:val="0"/>
                <w:numId w:val="4"/>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熟悉儿科常见病、 多发病的病因、 临床表现、 护理评估和护理措施： 急性上呼吸道感染、支气管炎、喘息性支气管炎、肺炎、急性肾炎、肾病综合征、缺铁性贫血、营养性巨幼红细胞贫血、 维生素 D 缺乏性佝偻病及手足抽搦症、 营养不良、 婴儿腹泻 （包括液体疗法）、新生儿黄疸、新生儿溶血病、新生儿败血症、新生儿窒息、新生儿呼吸窘迫综合征、新生儿颅内出血、新生儿缺血缺氧性脑病、新生儿寒冷损伤综合征、先天性心脏病、小儿惊厥（含高热惊厥）、感染性休克、风湿热。</w:t>
            </w:r>
          </w:p>
          <w:p>
            <w:pPr>
              <w:numPr>
                <w:ilvl w:val="0"/>
                <w:numId w:val="4"/>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掌握有关小儿生长发育的护理评估、 护理措施。 掌握小儿计划免疫程序、 掌握小儿营养基础及人工喂养儿所需能量的计算方法并能进行科学育儿的宣传。</w:t>
            </w:r>
          </w:p>
          <w:p>
            <w:pPr>
              <w:numPr>
                <w:ilvl w:val="0"/>
                <w:numId w:val="4"/>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基本掌握支气管哮喘、过敏性紫癜、常见传染性疾病（麻疹、水痘、流行性腮腺炎、幼儿急疹、猩红热、脊髓灰质炎）、小儿结核病和结核性脑膜炎、病毒性脑炎、化脓性脑膜炎、传染性单核细胞增多症、婴儿肝炎综合征、先天性甲状腺功能减低症、 特发性血小板减少性紫癜、小儿白血病、地中海贫血等疾病的临床表现及护理措施。</w:t>
            </w:r>
          </w:p>
          <w:p>
            <w:pPr>
              <w:numPr>
                <w:ilvl w:val="0"/>
                <w:numId w:val="4"/>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熟悉各年龄段小儿保健措施及健康指导。</w:t>
            </w:r>
          </w:p>
          <w:p>
            <w:pPr>
              <w:numPr>
                <w:ilvl w:val="0"/>
                <w:numId w:val="4"/>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熟悉各种常见儿科护理技术。</w:t>
            </w:r>
          </w:p>
          <w:p>
            <w:pPr>
              <w:numPr>
                <w:ilvl w:val="0"/>
                <w:numId w:val="4"/>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掌握正常新生儿、早产儿的护理及对小儿喂养进行宣教和指导。</w:t>
            </w:r>
          </w:p>
          <w:p>
            <w:pPr>
              <w:numPr>
                <w:ilvl w:val="0"/>
                <w:numId w:val="4"/>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规范进行基础护理操作及专科护理操作，在老师指导下：</w:t>
            </w:r>
          </w:p>
          <w:p>
            <w:pPr>
              <w:numPr>
                <w:ilvl w:val="0"/>
                <w:numId w:val="5"/>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独立完成的操作：新生儿沐浴、指导并协助产妇正确哺乳、小儿身长体重测量、红臀的护理、蓝光箱的使用、温箱的使用、约束法、小儿喂药法、肌肉注射法（包括小儿药量计算）。</w:t>
            </w:r>
          </w:p>
          <w:p>
            <w:pPr>
              <w:numPr>
                <w:ilvl w:val="0"/>
                <w:numId w:val="5"/>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熟悉的操作：小儿头皮静脉输液法及输液泵的使用、 新生儿脐部护理、 新生儿抚触、配奶法、疫苗接种。</w:t>
            </w:r>
          </w:p>
          <w:p>
            <w:pPr>
              <w:numPr>
                <w:ilvl w:val="0"/>
                <w:numId w:val="5"/>
              </w:numPr>
              <w:ind w:left="425" w:leftChars="0" w:hanging="425" w:firstLineChars="0"/>
              <w:jc w:val="both"/>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了解的操作：换血疗法；颈外静脉、股静脉、桡动脉穿刺取血标本法。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1" w:hRule="atLeast"/>
        </w:trPr>
        <w:tc>
          <w:tcPr>
            <w:tcW w:w="1548" w:type="dxa"/>
            <w:noWrap w:val="0"/>
            <w:vAlign w:val="center"/>
          </w:tcPr>
          <w:p>
            <w:pPr>
              <w:jc w:val="center"/>
              <w:rPr>
                <w:rFonts w:hint="eastAsia"/>
                <w:b w:val="0"/>
                <w:bCs w:val="0"/>
                <w:color w:val="000000" w:themeColor="text1"/>
                <w:szCs w:val="21"/>
                <w14:textFill>
                  <w14:solidFill>
                    <w14:schemeClr w14:val="tx1"/>
                  </w14:solidFill>
                </w14:textFill>
              </w:rPr>
            </w:pPr>
          </w:p>
          <w:p>
            <w:pPr>
              <w:ind w:firstLine="525" w:firstLineChars="250"/>
              <w:jc w:val="center"/>
              <w:rPr>
                <w:rFonts w:hint="eastAsia"/>
                <w:b w:val="0"/>
                <w:bCs w:val="0"/>
                <w:color w:val="000000" w:themeColor="text1"/>
                <w:szCs w:val="21"/>
                <w14:textFill>
                  <w14:solidFill>
                    <w14:schemeClr w14:val="tx1"/>
                  </w14:solidFill>
                </w14:textFill>
              </w:rPr>
            </w:pPr>
          </w:p>
          <w:p>
            <w:pPr>
              <w:ind w:firstLine="525" w:firstLineChars="250"/>
              <w:jc w:val="center"/>
              <w:rPr>
                <w:rFonts w:hint="eastAsia"/>
                <w:b w:val="0"/>
                <w:bCs w:val="0"/>
                <w:color w:val="000000" w:themeColor="text1"/>
                <w:szCs w:val="21"/>
                <w14:textFill>
                  <w14:solidFill>
                    <w14:schemeClr w14:val="tx1"/>
                  </w14:solidFill>
                </w14:textFill>
              </w:rPr>
            </w:pPr>
          </w:p>
          <w:p>
            <w:pPr>
              <w:ind w:firstLine="525" w:firstLineChars="250"/>
              <w:jc w:val="center"/>
              <w:rPr>
                <w:rFonts w:hint="eastAsia"/>
                <w:b w:val="0"/>
                <w:bCs w:val="0"/>
                <w:color w:val="000000" w:themeColor="text1"/>
                <w:szCs w:val="21"/>
                <w14:textFill>
                  <w14:solidFill>
                    <w14:schemeClr w14:val="tx1"/>
                  </w14:solidFill>
                </w14:textFill>
              </w:rPr>
            </w:pPr>
          </w:p>
          <w:p>
            <w:pPr>
              <w:ind w:firstLine="525" w:firstLineChars="250"/>
              <w:jc w:val="center"/>
              <w:rPr>
                <w:rFonts w:hint="eastAsia"/>
                <w:b w:val="0"/>
                <w:bCs w:val="0"/>
                <w:color w:val="000000" w:themeColor="text1"/>
                <w:szCs w:val="21"/>
                <w14:textFill>
                  <w14:solidFill>
                    <w14:schemeClr w14:val="tx1"/>
                  </w14:solidFill>
                </w14:textFill>
              </w:rPr>
            </w:pPr>
          </w:p>
          <w:p>
            <w:pPr>
              <w:ind w:firstLine="525" w:firstLineChars="250"/>
              <w:jc w:val="center"/>
              <w:rPr>
                <w:rFonts w:hint="eastAsia"/>
                <w:b w:val="0"/>
                <w:bCs w:val="0"/>
                <w:color w:val="000000" w:themeColor="text1"/>
                <w:szCs w:val="21"/>
                <w14:textFill>
                  <w14:solidFill>
                    <w14:schemeClr w14:val="tx1"/>
                  </w14:solidFill>
                </w14:textFill>
              </w:rPr>
            </w:pPr>
          </w:p>
          <w:p>
            <w:pPr>
              <w:ind w:firstLine="525" w:firstLineChars="250"/>
              <w:jc w:val="center"/>
              <w:rPr>
                <w:rFonts w:hint="eastAsia"/>
                <w:b w:val="0"/>
                <w:bCs w:val="0"/>
                <w:color w:val="000000" w:themeColor="text1"/>
                <w:szCs w:val="21"/>
                <w14:textFill>
                  <w14:solidFill>
                    <w14:schemeClr w14:val="tx1"/>
                  </w14:solidFill>
                </w14:textFill>
              </w:rPr>
            </w:pPr>
          </w:p>
          <w:p>
            <w:pPr>
              <w:ind w:firstLine="525" w:firstLineChars="250"/>
              <w:jc w:val="center"/>
              <w:rPr>
                <w:rFonts w:hint="eastAsia"/>
                <w:b w:val="0"/>
                <w:bCs w:val="0"/>
                <w:color w:val="000000" w:themeColor="text1"/>
                <w:szCs w:val="21"/>
                <w14:textFill>
                  <w14:solidFill>
                    <w14:schemeClr w14:val="tx1"/>
                  </w14:solidFill>
                </w14:textFill>
              </w:rPr>
            </w:pPr>
          </w:p>
          <w:p>
            <w:pPr>
              <w:ind w:firstLine="525" w:firstLineChars="250"/>
              <w:jc w:val="center"/>
              <w:rPr>
                <w:rFonts w:hint="eastAsia"/>
                <w:b w:val="0"/>
                <w:bCs w:val="0"/>
                <w:color w:val="000000" w:themeColor="text1"/>
                <w:szCs w:val="21"/>
                <w14:textFill>
                  <w14:solidFill>
                    <w14:schemeClr w14:val="tx1"/>
                  </w14:solidFill>
                </w14:textFill>
              </w:rPr>
            </w:pPr>
          </w:p>
          <w:p>
            <w:pPr>
              <w:ind w:firstLine="525" w:firstLineChars="250"/>
              <w:jc w:val="center"/>
              <w:rPr>
                <w:rFonts w:hint="eastAsia"/>
                <w:b w:val="0"/>
                <w:bCs w:val="0"/>
                <w:color w:val="000000" w:themeColor="text1"/>
                <w:szCs w:val="21"/>
                <w14:textFill>
                  <w14:solidFill>
                    <w14:schemeClr w14:val="tx1"/>
                  </w14:solidFill>
                </w14:textFill>
              </w:rPr>
            </w:pPr>
          </w:p>
          <w:p>
            <w:pPr>
              <w:ind w:firstLine="525" w:firstLineChars="250"/>
              <w:jc w:val="center"/>
              <w:rPr>
                <w:rFonts w:hint="eastAsia"/>
                <w:b w:val="0"/>
                <w:bCs w:val="0"/>
                <w:color w:val="000000" w:themeColor="text1"/>
                <w:szCs w:val="21"/>
                <w14:textFill>
                  <w14:solidFill>
                    <w14:schemeClr w14:val="tx1"/>
                  </w14:solidFill>
                </w14:textFill>
              </w:rPr>
            </w:pPr>
          </w:p>
          <w:p>
            <w:pPr>
              <w:ind w:firstLine="525" w:firstLineChars="250"/>
              <w:jc w:val="center"/>
              <w:rPr>
                <w:rFonts w:hint="eastAsia"/>
                <w:b w:val="0"/>
                <w:bCs w:val="0"/>
                <w:color w:val="000000" w:themeColor="text1"/>
                <w:szCs w:val="21"/>
                <w14:textFill>
                  <w14:solidFill>
                    <w14:schemeClr w14:val="tx1"/>
                  </w14:solidFill>
                </w14:textFill>
              </w:rPr>
            </w:pPr>
          </w:p>
          <w:p>
            <w:pPr>
              <w:ind w:firstLine="525" w:firstLineChars="250"/>
              <w:jc w:val="center"/>
              <w:rPr>
                <w:rFonts w:hint="eastAsia"/>
                <w:b w:val="0"/>
                <w:bCs w:val="0"/>
                <w:color w:val="000000" w:themeColor="text1"/>
                <w:szCs w:val="21"/>
                <w14:textFill>
                  <w14:solidFill>
                    <w14:schemeClr w14:val="tx1"/>
                  </w14:solidFill>
                </w14:textFill>
              </w:rPr>
            </w:pPr>
          </w:p>
          <w:p>
            <w:pPr>
              <w:ind w:firstLine="525" w:firstLineChars="250"/>
              <w:jc w:val="center"/>
              <w:rPr>
                <w:rFonts w:hint="eastAsia"/>
                <w:b w:val="0"/>
                <w:bCs w:val="0"/>
                <w:color w:val="000000" w:themeColor="text1"/>
                <w:szCs w:val="21"/>
                <w14:textFill>
                  <w14:solidFill>
                    <w14:schemeClr w14:val="tx1"/>
                  </w14:solidFill>
                </w14:textFill>
              </w:rPr>
            </w:pPr>
          </w:p>
          <w:p>
            <w:pPr>
              <w:ind w:firstLine="525" w:firstLineChars="250"/>
              <w:jc w:val="center"/>
              <w:rPr>
                <w:rFonts w:hint="eastAsia"/>
                <w:b w:val="0"/>
                <w:bCs w:val="0"/>
                <w:color w:val="000000" w:themeColor="text1"/>
                <w:szCs w:val="21"/>
                <w14:textFill>
                  <w14:solidFill>
                    <w14:schemeClr w14:val="tx1"/>
                  </w14:solidFill>
                </w14:textFill>
              </w:rPr>
            </w:pPr>
          </w:p>
          <w:p>
            <w:pPr>
              <w:ind w:firstLine="525" w:firstLineChars="250"/>
              <w:jc w:val="center"/>
              <w:rPr>
                <w:rFonts w:hint="eastAsia"/>
                <w:b w:val="0"/>
                <w:bCs w:val="0"/>
                <w:color w:val="000000" w:themeColor="text1"/>
                <w:szCs w:val="21"/>
                <w14:textFill>
                  <w14:solidFill>
                    <w14:schemeClr w14:val="tx1"/>
                  </w14:solidFill>
                </w14:textFill>
              </w:rPr>
            </w:pPr>
          </w:p>
          <w:p>
            <w:pPr>
              <w:numPr>
                <w:ilvl w:val="0"/>
                <w:numId w:val="6"/>
              </w:numPr>
              <w:jc w:val="center"/>
              <w:rPr>
                <w:rFonts w:hint="eastAsia"/>
                <w:b w:val="0"/>
                <w:bCs w:val="0"/>
                <w:color w:val="000000" w:themeColor="text1"/>
                <w:szCs w:val="21"/>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内科护理</w:t>
            </w:r>
          </w:p>
          <w:p>
            <w:pPr>
              <w:numPr>
                <w:ilvl w:val="0"/>
                <w:numId w:val="0"/>
              </w:numPr>
              <w:ind w:firstLine="210" w:firstLineChars="100"/>
              <w:jc w:val="center"/>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w:t>
            </w:r>
            <w:r>
              <w:rPr>
                <w:rFonts w:hint="eastAsia"/>
                <w:b w:val="0"/>
                <w:bCs w:val="0"/>
                <w:color w:val="000000" w:themeColor="text1"/>
                <w:szCs w:val="21"/>
                <w:lang w:val="en-US" w:eastAsia="zh-CN"/>
                <w14:textFill>
                  <w14:solidFill>
                    <w14:schemeClr w14:val="tx1"/>
                  </w14:solidFill>
                </w14:textFill>
              </w:rPr>
              <w:t>8</w:t>
            </w:r>
            <w:r>
              <w:rPr>
                <w:rFonts w:hint="eastAsia"/>
                <w:b w:val="0"/>
                <w:bCs w:val="0"/>
                <w:color w:val="000000" w:themeColor="text1"/>
                <w:szCs w:val="21"/>
                <w14:textFill>
                  <w14:solidFill>
                    <w14:schemeClr w14:val="tx1"/>
                  </w14:solidFill>
                </w14:textFill>
              </w:rPr>
              <w:t>周）</w:t>
            </w: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center"/>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lang w:val="en-US" w:eastAsia="zh-CN"/>
                <w14:textFill>
                  <w14:solidFill>
                    <w14:schemeClr w14:val="tx1"/>
                  </w14:solidFill>
                </w14:textFill>
              </w:rPr>
            </w:pPr>
          </w:p>
        </w:tc>
        <w:tc>
          <w:tcPr>
            <w:tcW w:w="6974" w:type="dxa"/>
            <w:noWrap w:val="0"/>
            <w:vAlign w:val="top"/>
          </w:tcPr>
          <w:p>
            <w:pPr>
              <w:shd w:val="solid" w:color="FFFFFF" w:fill="auto"/>
              <w:autoSpaceDN w:val="0"/>
              <w:spacing w:before="15" w:beforeLines="0" w:after="15" w:afterLines="0" w:line="19" w:lineRule="atLeast"/>
              <w:jc w:val="left"/>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w:t>
            </w:r>
            <w:r>
              <w:rPr>
                <w:rFonts w:hint="eastAsia"/>
                <w:b/>
                <w:bCs/>
                <w:color w:val="000000" w:themeColor="text1"/>
                <w:szCs w:val="21"/>
                <w:lang w:val="en-US" w:eastAsia="zh-CN"/>
                <w14:textFill>
                  <w14:solidFill>
                    <w14:schemeClr w14:val="tx1"/>
                  </w14:solidFill>
                </w14:textFill>
              </w:rPr>
              <w:t>实习目的</w:t>
            </w:r>
            <w:r>
              <w:rPr>
                <w:rFonts w:hint="eastAsia"/>
                <w:b w:val="0"/>
                <w:bCs w:val="0"/>
                <w:color w:val="000000" w:themeColor="text1"/>
                <w:szCs w:val="21"/>
                <w:lang w:val="en-US" w:eastAsia="zh-CN"/>
                <w14:textFill>
                  <w14:solidFill>
                    <w14:schemeClr w14:val="tx1"/>
                  </w14:solidFill>
                </w14:textFill>
              </w:rPr>
              <w:t>】</w:t>
            </w:r>
          </w:p>
          <w:p>
            <w:pPr>
              <w:shd w:val="solid" w:color="FFFFFF" w:fill="auto"/>
              <w:autoSpaceDN w:val="0"/>
              <w:spacing w:before="15" w:beforeLines="0" w:after="15" w:afterLines="0" w:line="19" w:lineRule="atLeast"/>
              <w:ind w:firstLine="420" w:firstLineChars="200"/>
              <w:jc w:val="left"/>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通过内科护理临床实习，巩固学生所学的基本知识、基本技能，做到理论联系实际，进一步提高学生对内科常见病、多发病的发病特点、临床特征、病情演变等的观察能力；提高学生病情判断、护理干预和健康教育等能力；培养学生整体护理思维和实施整体护理的能力。</w:t>
            </w:r>
          </w:p>
          <w:p>
            <w:pPr>
              <w:rPr>
                <w:rFonts w:hint="default" w:eastAsia="宋体"/>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eastAsia="zh-CN"/>
                <w14:textFill>
                  <w14:solidFill>
                    <w14:schemeClr w14:val="tx1"/>
                  </w14:solidFill>
                </w14:textFill>
              </w:rPr>
              <w:t>【</w:t>
            </w:r>
            <w:r>
              <w:rPr>
                <w:rFonts w:hint="eastAsia"/>
                <w:b/>
                <w:bCs/>
                <w:color w:val="000000" w:themeColor="text1"/>
                <w:szCs w:val="21"/>
                <w:lang w:val="en-US" w:eastAsia="zh-CN"/>
                <w14:textFill>
                  <w14:solidFill>
                    <w14:schemeClr w14:val="tx1"/>
                  </w14:solidFill>
                </w14:textFill>
              </w:rPr>
              <w:t>实习内容和要求</w:t>
            </w:r>
            <w:r>
              <w:rPr>
                <w:rFonts w:hint="eastAsia"/>
                <w:b w:val="0"/>
                <w:bCs w:val="0"/>
                <w:color w:val="000000" w:themeColor="text1"/>
                <w:szCs w:val="21"/>
                <w:lang w:val="en-US" w:eastAsia="zh-CN"/>
                <w14:textFill>
                  <w14:solidFill>
                    <w14:schemeClr w14:val="tx1"/>
                  </w14:solidFill>
                </w14:textFill>
              </w:rPr>
              <w:t>】</w:t>
            </w:r>
          </w:p>
          <w:p>
            <w:pPr>
              <w:numPr>
                <w:ilvl w:val="0"/>
                <w:numId w:val="7"/>
              </w:numPr>
              <w:shd w:val="solid" w:color="FFFFFF" w:fill="auto"/>
              <w:autoSpaceDN w:val="0"/>
              <w:spacing w:before="15" w:beforeLines="0" w:after="15" w:afterLines="0" w:line="19" w:lineRule="atLeast"/>
              <w:ind w:left="420" w:leftChars="0" w:firstLine="0" w:firstLineChars="0"/>
              <w:jc w:val="left"/>
              <w:rPr>
                <w:b w:val="0"/>
                <w:bCs w:val="0"/>
                <w:color w:val="000000" w:themeColor="text1"/>
                <w:shd w:val="clear" w:color="auto" w:fill="FFFFFF"/>
                <w14:textFill>
                  <w14:solidFill>
                    <w14:schemeClr w14:val="tx1"/>
                  </w14:solidFill>
                </w14:textFill>
              </w:rPr>
            </w:pPr>
            <w:r>
              <w:rPr>
                <w:b w:val="0"/>
                <w:bCs w:val="0"/>
                <w:color w:val="000000" w:themeColor="text1"/>
                <w:shd w:val="clear" w:color="auto" w:fill="FFFFFF"/>
                <w14:textFill>
                  <w14:solidFill>
                    <w14:schemeClr w14:val="tx1"/>
                  </w14:solidFill>
                </w14:textFill>
              </w:rPr>
              <w:t>呼吸系统疾</w:t>
            </w:r>
          </w:p>
          <w:p>
            <w:pPr>
              <w:numPr>
                <w:ilvl w:val="0"/>
                <w:numId w:val="8"/>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掌握慢性支气管炎、阻塞性肺气肿、支气管哮喘、支气管扩张症、肺炎球菌肺炎、呼吸衰竭、 肺源性心脏病、支气管肺癌、</w:t>
            </w:r>
            <w:r>
              <w:rPr>
                <w:rFonts w:hint="eastAsia"/>
                <w:b w:val="0"/>
                <w:bCs w:val="0"/>
                <w:color w:val="000000" w:themeColor="text1"/>
                <w:szCs w:val="21"/>
                <w14:textFill>
                  <w14:solidFill>
                    <w14:schemeClr w14:val="tx1"/>
                  </w14:solidFill>
                </w14:textFill>
              </w:rPr>
              <w:tab/>
            </w:r>
            <w:r>
              <w:rPr>
                <w:rFonts w:hint="eastAsia"/>
                <w:b w:val="0"/>
                <w:bCs w:val="0"/>
                <w:color w:val="000000" w:themeColor="text1"/>
                <w:szCs w:val="21"/>
                <w14:textFill>
                  <w14:solidFill>
                    <w14:schemeClr w14:val="tx1"/>
                  </w14:solidFill>
                </w14:textFill>
              </w:rPr>
              <w:t>肺结核病人的病情评估方法，</w:t>
            </w:r>
            <w:r>
              <w:rPr>
                <w:rFonts w:hint="eastAsia"/>
                <w:b w:val="0"/>
                <w:bCs w:val="0"/>
                <w:color w:val="000000" w:themeColor="text1"/>
                <w:szCs w:val="21"/>
                <w14:textFill>
                  <w14:solidFill>
                    <w14:schemeClr w14:val="tx1"/>
                  </w14:solidFill>
                </w14:textFill>
              </w:rPr>
              <w:tab/>
            </w:r>
            <w:r>
              <w:rPr>
                <w:rFonts w:hint="eastAsia"/>
                <w:b w:val="0"/>
                <w:bCs w:val="0"/>
                <w:color w:val="000000" w:themeColor="text1"/>
                <w:szCs w:val="21"/>
                <w14:textFill>
                  <w14:solidFill>
                    <w14:schemeClr w14:val="tx1"/>
                  </w14:solidFill>
                </w14:textFill>
              </w:rPr>
              <w:t>并能为这些疾病病人制定、实施护理计划并进行评价。</w:t>
            </w:r>
          </w:p>
          <w:p>
            <w:pPr>
              <w:numPr>
                <w:ilvl w:val="0"/>
                <w:numId w:val="8"/>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熟悉其他类型肺炎、肺脓肿等疾病，并参与这些疾病病人护理计划的制定和实施。</w:t>
            </w:r>
          </w:p>
          <w:p>
            <w:pPr>
              <w:numPr>
                <w:ilvl w:val="0"/>
                <w:numId w:val="8"/>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能够掌握常规标本的采集、血气标本采集、协助排痰操作、指导呼吸功能锻炼及结核病的隔离和消毒技术。</w:t>
            </w:r>
          </w:p>
          <w:p>
            <w:pPr>
              <w:numPr>
                <w:ilvl w:val="0"/>
                <w:numId w:val="8"/>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能够熟悉胸腔穿刺术、机械通气和纤维支气管镜检查术，并协助操作、做好护理。</w:t>
            </w:r>
          </w:p>
          <w:p>
            <w:pPr>
              <w:numPr>
                <w:ilvl w:val="0"/>
                <w:numId w:val="9"/>
              </w:numPr>
              <w:ind w:left="0" w:leftChars="0" w:firstLine="420"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心血管疾病</w:t>
            </w:r>
          </w:p>
          <w:p>
            <w:pPr>
              <w:numPr>
                <w:ilvl w:val="0"/>
                <w:numId w:val="10"/>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掌握心力衰竭、原发性高血压、冠状动脉粥样硬化性心脏病、风湿性心瓣膜病、心律失常病人的病情评估方法，并能为这些疾病病人制定、实施护理计划并进行评价。</w:t>
            </w:r>
          </w:p>
          <w:p>
            <w:pPr>
              <w:numPr>
                <w:ilvl w:val="0"/>
                <w:numId w:val="10"/>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熟悉感染性心内膜炎、心肌炎、心肌病、心包炎等疾病的评估，并参与这些病人护理计划的制定与实施。</w:t>
            </w:r>
          </w:p>
          <w:p>
            <w:pPr>
              <w:numPr>
                <w:ilvl w:val="0"/>
                <w:numId w:val="10"/>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掌握心电监护仪、心电图机、除颤器的使用、操作和维护，并能对正常心电图和各种常见异常心电图进行识别；能掌握各种高危心电图表现及对患者的应急处理技能；</w:t>
            </w:r>
            <w:r>
              <w:rPr>
                <w:rFonts w:hint="eastAsia"/>
                <w:b w:val="0"/>
                <w:bCs w:val="0"/>
                <w:color w:val="000000" w:themeColor="text1"/>
                <w:szCs w:val="21"/>
                <w14:textFill>
                  <w14:solidFill>
                    <w14:schemeClr w14:val="tx1"/>
                  </w14:solidFill>
                </w14:textFill>
              </w:rPr>
              <w:tab/>
            </w:r>
            <w:r>
              <w:rPr>
                <w:rFonts w:hint="eastAsia"/>
                <w:b w:val="0"/>
                <w:bCs w:val="0"/>
                <w:color w:val="000000" w:themeColor="text1"/>
                <w:szCs w:val="21"/>
                <w14:textFill>
                  <w14:solidFill>
                    <w14:schemeClr w14:val="tx1"/>
                  </w14:solidFill>
                </w14:textFill>
              </w:rPr>
              <w:t>掌握心跳骤停的抢救与配合。</w:t>
            </w:r>
          </w:p>
          <w:p>
            <w:pPr>
              <w:numPr>
                <w:ilvl w:val="0"/>
                <w:numId w:val="10"/>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熟悉心脏病介入治疗、人工心脏起搏器、射频消融、心包穿刺术的操作，并能正确配合和护理。</w:t>
            </w:r>
          </w:p>
          <w:p>
            <w:pPr>
              <w:numPr>
                <w:ilvl w:val="0"/>
                <w:numId w:val="11"/>
              </w:numPr>
              <w:ind w:left="0" w:leftChars="0" w:firstLine="420"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消化系统疾病</w:t>
            </w:r>
            <w:r>
              <w:rPr>
                <w:b w:val="0"/>
                <w:bCs w:val="0"/>
                <w:color w:val="000000" w:themeColor="text1"/>
                <w:shd w:val="clear" w:color="auto" w:fill="FFFFFF"/>
                <w14:textFill>
                  <w14:solidFill>
                    <w14:schemeClr w14:val="tx1"/>
                  </w14:solidFill>
                </w14:textFill>
              </w:rPr>
              <w:t>病</w:t>
            </w:r>
          </w:p>
          <w:p>
            <w:pPr>
              <w:numPr>
                <w:ilvl w:val="0"/>
                <w:numId w:val="12"/>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掌握慢性胃炎、消化性溃疡、肝硬化、上消化道大出血、肝性脑病、急性胰腺炎病人的病情评估方法，并能为这些疾病病人制定、实施护理计划并进行评价。</w:t>
            </w:r>
          </w:p>
          <w:p>
            <w:pPr>
              <w:numPr>
                <w:ilvl w:val="0"/>
                <w:numId w:val="12"/>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熟悉溃疡性结肠炎、肠结核、结核性腹膜炎等疾病的护理评估，并参与这些病人护理计划的制定与实施。</w:t>
            </w:r>
          </w:p>
          <w:p>
            <w:pPr>
              <w:numPr>
                <w:ilvl w:val="0"/>
                <w:numId w:val="12"/>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能够掌握洗胃技术、粪便标本的正确采集方法及粪便潜血试验的注意事项。</w:t>
            </w:r>
          </w:p>
          <w:p>
            <w:pPr>
              <w:numPr>
                <w:ilvl w:val="0"/>
                <w:numId w:val="12"/>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能熟悉双气囊三腔管、腹腔穿刺术操作和护理。</w:t>
            </w:r>
          </w:p>
          <w:p>
            <w:pPr>
              <w:numPr>
                <w:ilvl w:val="0"/>
                <w:numId w:val="12"/>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能够了解胃镜、肠镜操作前准备、操作配合及操作后的护理护理。</w:t>
            </w:r>
          </w:p>
          <w:p>
            <w:pPr>
              <w:numPr>
                <w:ilvl w:val="0"/>
                <w:numId w:val="13"/>
              </w:numPr>
              <w:ind w:left="0" w:leftChars="0" w:firstLine="420"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血液及造血系统疾病</w:t>
            </w:r>
          </w:p>
          <w:p>
            <w:pPr>
              <w:numPr>
                <w:ilvl w:val="0"/>
                <w:numId w:val="14"/>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掌握缺铁性贫血、再生障碍性贫血</w:t>
            </w:r>
            <w:r>
              <w:rPr>
                <w:rFonts w:hint="eastAsia"/>
                <w:b w:val="0"/>
                <w:bCs w:val="0"/>
                <w:color w:val="000000" w:themeColor="text1"/>
                <w:szCs w:val="21"/>
                <w:lang w:eastAsia="zh-CN"/>
                <w14:textFill>
                  <w14:solidFill>
                    <w14:schemeClr w14:val="tx1"/>
                  </w14:solidFill>
                </w14:textFill>
              </w:rPr>
              <w:t>、</w:t>
            </w:r>
            <w:r>
              <w:rPr>
                <w:rFonts w:hint="eastAsia"/>
                <w:b w:val="0"/>
                <w:bCs w:val="0"/>
                <w:color w:val="000000" w:themeColor="text1"/>
                <w:szCs w:val="21"/>
                <w14:textFill>
                  <w14:solidFill>
                    <w14:schemeClr w14:val="tx1"/>
                  </w14:solidFill>
                </w14:textFill>
              </w:rPr>
              <w:t>白血病、 特发性血小板减少性紫癜病人的病情评估，并能为这些疾病病人制定、实施护理计划并进行评价。</w:t>
            </w:r>
          </w:p>
          <w:p>
            <w:pPr>
              <w:numPr>
                <w:ilvl w:val="0"/>
                <w:numId w:val="14"/>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能够熟悉血友病、、溶血性贫血、淋巴瘤、骨髓增生异常综合征的评估，并参与这些病人护理计划的制定与实施。</w:t>
            </w:r>
          </w:p>
          <w:p>
            <w:pPr>
              <w:numPr>
                <w:ilvl w:val="0"/>
                <w:numId w:val="14"/>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能够掌握化疗药物的配制与使用、成分输血的操作及护理。</w:t>
            </w:r>
          </w:p>
          <w:p>
            <w:pPr>
              <w:numPr>
                <w:ilvl w:val="0"/>
                <w:numId w:val="14"/>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能够熟悉骨髓穿刺术的操作配合和护理。</w:t>
            </w:r>
          </w:p>
          <w:p>
            <w:pPr>
              <w:numPr>
                <w:ilvl w:val="0"/>
                <w:numId w:val="14"/>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能够了解骨髓造血干细胞移植的术前和术后护理。</w:t>
            </w:r>
          </w:p>
          <w:p>
            <w:pPr>
              <w:numPr>
                <w:ilvl w:val="0"/>
                <w:numId w:val="15"/>
              </w:numPr>
              <w:ind w:left="0" w:leftChars="0" w:firstLine="420"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沁尿系统疾病</w:t>
            </w:r>
          </w:p>
          <w:p>
            <w:pPr>
              <w:numPr>
                <w:ilvl w:val="0"/>
                <w:numId w:val="16"/>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能够掌握肾小球肾炎、肾病综合征、尿路感染、急性肾衰竭、慢性肾衰竭病人的病情评估方法，并能为这些疾病病人制定、实施护理计划并进行评价。</w:t>
            </w:r>
          </w:p>
          <w:p>
            <w:pPr>
              <w:numPr>
                <w:ilvl w:val="0"/>
                <w:numId w:val="16"/>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掌握尿标本正确采集的方法。</w:t>
            </w:r>
          </w:p>
          <w:p>
            <w:pPr>
              <w:numPr>
                <w:ilvl w:val="0"/>
                <w:numId w:val="16"/>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能够熟悉腹膜透析、血液透析的操作和护理。</w:t>
            </w:r>
          </w:p>
          <w:p>
            <w:pPr>
              <w:numPr>
                <w:ilvl w:val="0"/>
                <w:numId w:val="16"/>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了解肾活检术的配合和护理。</w:t>
            </w:r>
          </w:p>
          <w:p>
            <w:pPr>
              <w:numPr>
                <w:ilvl w:val="0"/>
                <w:numId w:val="17"/>
              </w:numPr>
              <w:ind w:left="0" w:leftChars="0" w:firstLine="420"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内分沁代谢疾病</w:t>
            </w:r>
          </w:p>
          <w:p>
            <w:pPr>
              <w:numPr>
                <w:ilvl w:val="0"/>
                <w:numId w:val="18"/>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能够掌握单纯性甲状腺肿、甲状腺功能亢进症、糖尿病、系统性红斑狼疮、类风湿型关节炎病人的病情评估，并能为这些疾病病人制定、实施护理计划并进行评价。</w:t>
            </w:r>
          </w:p>
          <w:p>
            <w:pPr>
              <w:numPr>
                <w:ilvl w:val="0"/>
                <w:numId w:val="18"/>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能够熟悉皮质醇增多症、甲状腺功能减退、痛风病人的护理评估</w:t>
            </w:r>
            <w:r>
              <w:rPr>
                <w:rFonts w:hint="eastAsia"/>
                <w:b w:val="0"/>
                <w:bCs w:val="0"/>
                <w:color w:val="000000" w:themeColor="text1"/>
                <w:szCs w:val="21"/>
                <w:lang w:eastAsia="zh-CN"/>
                <w14:textFill>
                  <w14:solidFill>
                    <w14:schemeClr w14:val="tx1"/>
                  </w14:solidFill>
                </w14:textFill>
              </w:rPr>
              <w:t>，</w:t>
            </w:r>
            <w:r>
              <w:rPr>
                <w:rFonts w:hint="eastAsia"/>
                <w:b w:val="0"/>
                <w:bCs w:val="0"/>
                <w:color w:val="000000" w:themeColor="text1"/>
                <w:szCs w:val="21"/>
                <w14:textFill>
                  <w14:solidFill>
                    <w14:schemeClr w14:val="tx1"/>
                  </w14:solidFill>
                </w14:textFill>
              </w:rPr>
              <w:t>并参与这些病人护理计划的制定与实施。</w:t>
            </w:r>
          </w:p>
          <w:p>
            <w:pPr>
              <w:numPr>
                <w:ilvl w:val="0"/>
                <w:numId w:val="18"/>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掌握尿糖定性检查、胰岛素的注射的方法。</w:t>
            </w:r>
          </w:p>
          <w:p>
            <w:pPr>
              <w:numPr>
                <w:ilvl w:val="0"/>
                <w:numId w:val="19"/>
              </w:numPr>
              <w:ind w:left="0" w:leftChars="0" w:firstLine="420"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神经系统疾病</w:t>
            </w:r>
            <w:r>
              <w:rPr>
                <w:b w:val="0"/>
                <w:bCs w:val="0"/>
                <w:color w:val="000000" w:themeColor="text1"/>
                <w:shd w:val="clear" w:color="auto" w:fill="FFFFFF"/>
                <w14:textFill>
                  <w14:solidFill>
                    <w14:schemeClr w14:val="tx1"/>
                  </w14:solidFill>
                </w14:textFill>
              </w:rPr>
              <w:t>病人的</w:t>
            </w:r>
            <w:r>
              <w:rPr>
                <w:rFonts w:hint="eastAsia"/>
                <w:b w:val="0"/>
                <w:bCs w:val="0"/>
                <w:color w:val="000000" w:themeColor="text1"/>
                <w:shd w:val="clear" w:color="auto" w:fill="FFFFFF"/>
                <w:lang w:eastAsia="zh-CN"/>
                <w14:textFill>
                  <w14:solidFill>
                    <w14:schemeClr w14:val="tx1"/>
                  </w14:solidFill>
                </w14:textFill>
              </w:rPr>
              <w:t>护理</w:t>
            </w:r>
          </w:p>
          <w:p>
            <w:pPr>
              <w:numPr>
                <w:ilvl w:val="0"/>
                <w:numId w:val="20"/>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能够掌握急性脑血管病、急性感染性多发性神经炎等病人的病情评估，并能为这些疾病病人制定、实施护理计划并进行评价。</w:t>
            </w:r>
          </w:p>
          <w:p>
            <w:pPr>
              <w:numPr>
                <w:ilvl w:val="0"/>
                <w:numId w:val="20"/>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能够熟悉癫痫、帕金森病、重症肌无力等病人的护理评估，并参与这些病人护理计划的制定与实施。</w:t>
            </w:r>
          </w:p>
          <w:p>
            <w:pPr>
              <w:numPr>
                <w:ilvl w:val="0"/>
                <w:numId w:val="20"/>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掌握管喂饮食、脑血管病人康复锻炼的技术。</w:t>
            </w:r>
          </w:p>
          <w:p>
            <w:pPr>
              <w:numPr>
                <w:ilvl w:val="0"/>
                <w:numId w:val="20"/>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熟悉腰椎穿刺术的配合与护理。</w:t>
            </w:r>
          </w:p>
          <w:p>
            <w:pPr>
              <w:numPr>
                <w:ilvl w:val="0"/>
                <w:numId w:val="21"/>
              </w:numPr>
              <w:ind w:left="0" w:leftChars="0" w:firstLine="420"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感染科</w:t>
            </w:r>
          </w:p>
          <w:p>
            <w:pPr>
              <w:numPr>
                <w:ilvl w:val="0"/>
                <w:numId w:val="22"/>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能够掌握隔离区域内清洁区、半污染区、污染区的划分。</w:t>
            </w:r>
          </w:p>
          <w:p>
            <w:pPr>
              <w:numPr>
                <w:ilvl w:val="0"/>
                <w:numId w:val="22"/>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能够掌握麻疹、水痘、流行性腮腺炎、肝炎、艾滋病、乙脑、流脑、猩红热、细菌性痢疾、结核病病人的护理评估，并能为这些疾病病人制定、实施护理计划并进行评价。</w:t>
            </w:r>
          </w:p>
          <w:p>
            <w:pPr>
              <w:numPr>
                <w:ilvl w:val="0"/>
                <w:numId w:val="22"/>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能够熟悉伤寒、 流行性出血热病人的病情评估，</w:t>
            </w:r>
            <w:r>
              <w:rPr>
                <w:rFonts w:hint="eastAsia"/>
                <w:b w:val="0"/>
                <w:bCs w:val="0"/>
                <w:color w:val="000000" w:themeColor="text1"/>
                <w:szCs w:val="21"/>
                <w14:textFill>
                  <w14:solidFill>
                    <w14:schemeClr w14:val="tx1"/>
                  </w14:solidFill>
                </w14:textFill>
              </w:rPr>
              <w:tab/>
            </w:r>
            <w:r>
              <w:rPr>
                <w:rFonts w:hint="eastAsia"/>
                <w:b w:val="0"/>
                <w:bCs w:val="0"/>
                <w:color w:val="000000" w:themeColor="text1"/>
                <w:szCs w:val="21"/>
                <w14:textFill>
                  <w14:solidFill>
                    <w14:schemeClr w14:val="tx1"/>
                  </w14:solidFill>
                </w14:textFill>
              </w:rPr>
              <w:t>并参与这些疾病病人的护理计划的制定、实施和评价。</w:t>
            </w:r>
          </w:p>
          <w:p>
            <w:pPr>
              <w:numPr>
                <w:ilvl w:val="0"/>
                <w:numId w:val="22"/>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掌握消毒隔离原则，能够独立进行传染病消毒隔离技术操作。</w:t>
            </w:r>
          </w:p>
          <w:p>
            <w:pPr>
              <w:numPr>
                <w:ilvl w:val="0"/>
                <w:numId w:val="22"/>
              </w:numPr>
              <w:ind w:left="425" w:leftChars="0" w:hanging="425" w:firstLineChars="0"/>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熟悉传染病疫情报告。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548" w:type="dxa"/>
            <w:noWrap w:val="0"/>
            <w:vAlign w:val="center"/>
          </w:tcPr>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0"/>
              </w:numPr>
              <w:jc w:val="both"/>
              <w:rPr>
                <w:rFonts w:hint="eastAsia"/>
                <w:b w:val="0"/>
                <w:bCs w:val="0"/>
                <w:color w:val="000000" w:themeColor="text1"/>
                <w:szCs w:val="21"/>
                <w14:textFill>
                  <w14:solidFill>
                    <w14:schemeClr w14:val="tx1"/>
                  </w14:solidFill>
                </w14:textFill>
              </w:rPr>
            </w:pPr>
          </w:p>
          <w:p>
            <w:pPr>
              <w:numPr>
                <w:ilvl w:val="0"/>
                <w:numId w:val="6"/>
              </w:numPr>
              <w:jc w:val="center"/>
              <w:rPr>
                <w:rFonts w:hint="eastAsia"/>
                <w:b w:val="0"/>
                <w:bCs w:val="0"/>
                <w:color w:val="000000" w:themeColor="text1"/>
                <w:szCs w:val="21"/>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外科护理</w:t>
            </w:r>
          </w:p>
          <w:p>
            <w:pPr>
              <w:numPr>
                <w:ilvl w:val="0"/>
                <w:numId w:val="0"/>
              </w:numPr>
              <w:ind w:firstLine="210" w:firstLineChars="100"/>
              <w:jc w:val="center"/>
              <w:rPr>
                <w:rFonts w:hint="eastAsia"/>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w:t>
            </w:r>
            <w:r>
              <w:rPr>
                <w:rFonts w:hint="eastAsia"/>
                <w:b w:val="0"/>
                <w:bCs w:val="0"/>
                <w:color w:val="000000" w:themeColor="text1"/>
                <w:szCs w:val="21"/>
                <w:lang w:val="en-US" w:eastAsia="zh-CN"/>
                <w14:textFill>
                  <w14:solidFill>
                    <w14:schemeClr w14:val="tx1"/>
                  </w14:solidFill>
                </w14:textFill>
              </w:rPr>
              <w:t>6</w:t>
            </w:r>
            <w:r>
              <w:rPr>
                <w:rFonts w:hint="eastAsia"/>
                <w:b w:val="0"/>
                <w:bCs w:val="0"/>
                <w:color w:val="000000" w:themeColor="text1"/>
                <w:szCs w:val="21"/>
                <w14:textFill>
                  <w14:solidFill>
                    <w14:schemeClr w14:val="tx1"/>
                  </w14:solidFill>
                </w14:textFill>
              </w:rPr>
              <w:t>周）</w:t>
            </w: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center"/>
              <w:rPr>
                <w:rFonts w:hint="eastAsia"/>
                <w:b w:val="0"/>
                <w:bCs w:val="0"/>
                <w:color w:val="000000" w:themeColor="text1"/>
                <w:szCs w:val="21"/>
                <w:lang w:val="en-US" w:eastAsia="zh-CN"/>
                <w14:textFill>
                  <w14:solidFill>
                    <w14:schemeClr w14:val="tx1"/>
                  </w14:solidFill>
                </w14:textFill>
              </w:rPr>
            </w:pPr>
          </w:p>
          <w:p>
            <w:pPr>
              <w:numPr>
                <w:ilvl w:val="0"/>
                <w:numId w:val="0"/>
              </w:numPr>
              <w:jc w:val="both"/>
              <w:rPr>
                <w:rFonts w:hint="eastAsia"/>
                <w:b w:val="0"/>
                <w:bCs w:val="0"/>
                <w:color w:val="000000" w:themeColor="text1"/>
                <w:szCs w:val="21"/>
                <w:lang w:val="en-US" w:eastAsia="zh-CN"/>
                <w14:textFill>
                  <w14:solidFill>
                    <w14:schemeClr w14:val="tx1"/>
                  </w14:solidFill>
                </w14:textFill>
              </w:rPr>
            </w:pPr>
          </w:p>
        </w:tc>
        <w:tc>
          <w:tcPr>
            <w:tcW w:w="6974" w:type="dxa"/>
            <w:noWrap w:val="0"/>
            <w:vAlign w:val="top"/>
          </w:tcPr>
          <w:p>
            <w:pPr>
              <w:shd w:val="solid" w:color="FFFFFF" w:fill="auto"/>
              <w:autoSpaceDN w:val="0"/>
              <w:spacing w:before="15" w:beforeLines="0" w:after="15" w:afterLines="0" w:line="19" w:lineRule="atLeast"/>
              <w:jc w:val="left"/>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w:t>
            </w:r>
            <w:r>
              <w:rPr>
                <w:rFonts w:hint="eastAsia"/>
                <w:b/>
                <w:bCs/>
                <w:color w:val="000000" w:themeColor="text1"/>
                <w:szCs w:val="21"/>
                <w:lang w:val="en-US" w:eastAsia="zh-CN"/>
                <w14:textFill>
                  <w14:solidFill>
                    <w14:schemeClr w14:val="tx1"/>
                  </w14:solidFill>
                </w14:textFill>
              </w:rPr>
              <w:t>实习目的</w:t>
            </w:r>
            <w:r>
              <w:rPr>
                <w:rFonts w:hint="eastAsia"/>
                <w:b w:val="0"/>
                <w:bCs w:val="0"/>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通过外科护理实习，熟悉外科的工作环境、规章制度及护理常规。巩固所学的基本理论与基本技能，培养学生理论联系实际的能力，熟悉外科的常见病、多发病的发病机理、临床特征、诊疗及护理要点以及应急处理的原则，外科病人常用检查的准备、配合与护理。培养学生责任心、观察能力及应急能力、独立思考及处理问题的能力。</w:t>
            </w:r>
          </w:p>
          <w:p>
            <w:pPr>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w:t>
            </w:r>
            <w:r>
              <w:rPr>
                <w:rFonts w:hint="eastAsia"/>
                <w:b/>
                <w:bCs/>
                <w:color w:val="000000" w:themeColor="text1"/>
                <w:szCs w:val="21"/>
                <w:lang w:val="en-US" w:eastAsia="zh-CN"/>
                <w14:textFill>
                  <w14:solidFill>
                    <w14:schemeClr w14:val="tx1"/>
                  </w14:solidFill>
                </w14:textFill>
              </w:rPr>
              <w:t>实习内容与要求</w:t>
            </w:r>
            <w:r>
              <w:rPr>
                <w:rFonts w:hint="eastAsia"/>
                <w:b w:val="0"/>
                <w:bCs w:val="0"/>
                <w:color w:val="000000" w:themeColor="text1"/>
                <w:szCs w:val="21"/>
                <w:lang w:val="en-US" w:eastAsia="zh-CN"/>
                <w14:textFill>
                  <w14:solidFill>
                    <w14:schemeClr w14:val="tx1"/>
                  </w14:solidFill>
                </w14:textFill>
              </w:rPr>
              <w:t>】</w:t>
            </w:r>
          </w:p>
          <w:p>
            <w:pPr>
              <w:numPr>
                <w:ilvl w:val="0"/>
                <w:numId w:val="23"/>
              </w:numPr>
              <w:ind w:left="0" w:leftChars="0" w:firstLine="420"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普通外科</w:t>
            </w:r>
          </w:p>
          <w:p>
            <w:pPr>
              <w:numPr>
                <w:ilvl w:val="0"/>
                <w:numId w:val="24"/>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急性阑尾炎、腹部损伤、肠梗阻、腹外疝、急性弥漫性腹膜炎、胆石症、胆道感染、消化性溃疡、急性胰腺炎、甲亢、烧伤、下肢静脉曲张、血栓闭塞性脉管炎、乳癌、胃癌、肝癌、大肠癌、甲状腺瘤病人的病情评估方法，并能为这些疾病病人制定、实施护理计划并进行评价。</w:t>
            </w:r>
          </w:p>
          <w:p>
            <w:pPr>
              <w:numPr>
                <w:ilvl w:val="0"/>
                <w:numId w:val="24"/>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掌握麻醉手术后病人的护理，外科全静脉营养病人的护理。</w:t>
            </w:r>
          </w:p>
          <w:p>
            <w:pPr>
              <w:numPr>
                <w:ilvl w:val="0"/>
                <w:numId w:val="24"/>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熟悉直肠肛管疾病、</w:t>
            </w:r>
            <w:r>
              <w:rPr>
                <w:rFonts w:hint="eastAsia"/>
                <w:b w:val="0"/>
                <w:bCs w:val="0"/>
                <w:color w:val="000000" w:themeColor="text1"/>
                <w:szCs w:val="21"/>
                <w:lang w:val="en-US" w:eastAsia="zh-CN"/>
                <w14:textFill>
                  <w14:solidFill>
                    <w14:schemeClr w14:val="tx1"/>
                  </w14:solidFill>
                </w14:textFill>
              </w:rPr>
              <w:tab/>
            </w:r>
            <w:r>
              <w:rPr>
                <w:rFonts w:hint="eastAsia"/>
                <w:b w:val="0"/>
                <w:bCs w:val="0"/>
                <w:color w:val="000000" w:themeColor="text1"/>
                <w:szCs w:val="21"/>
                <w:lang w:val="en-US" w:eastAsia="zh-CN"/>
                <w14:textFill>
                  <w14:solidFill>
                    <w14:schemeClr w14:val="tx1"/>
                  </w14:solidFill>
                </w14:textFill>
              </w:rPr>
              <w:t>肝脓肿、胰腺癌的病情评估方法，并参与这些疾病病人护理计划的制定和实施。</w:t>
            </w:r>
          </w:p>
          <w:p>
            <w:pPr>
              <w:numPr>
                <w:ilvl w:val="0"/>
                <w:numId w:val="24"/>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掌握置胃管、肠道准备、皮肤准备、呼吸功能锻炼、床上排便、换药和胃肠减压、人工肛门、 T 形管、腹腔引流管的护理，乳腺癌的术后肢体功能锻炼。</w:t>
            </w:r>
          </w:p>
          <w:p>
            <w:pPr>
              <w:numPr>
                <w:ilvl w:val="0"/>
                <w:numId w:val="24"/>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熟悉胃肠外营养液配制及护理。</w:t>
            </w:r>
          </w:p>
          <w:p>
            <w:pPr>
              <w:numPr>
                <w:ilvl w:val="0"/>
                <w:numId w:val="24"/>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了解锁骨下静脉或颈外静脉穿刺输液及护理。</w:t>
            </w:r>
          </w:p>
          <w:p>
            <w:pPr>
              <w:numPr>
                <w:ilvl w:val="0"/>
                <w:numId w:val="24"/>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了解缝合和拆线。</w:t>
            </w:r>
          </w:p>
          <w:p>
            <w:pPr>
              <w:numPr>
                <w:ilvl w:val="0"/>
                <w:numId w:val="25"/>
              </w:numPr>
              <w:ind w:left="0" w:leftChars="0" w:firstLine="420"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胸外科</w:t>
            </w:r>
          </w:p>
          <w:p>
            <w:pPr>
              <w:numPr>
                <w:ilvl w:val="0"/>
                <w:numId w:val="26"/>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掌握胸部损伤、肺癌、食管癌病人病情评估，并能为这些疾病病人制定、实施护理计划并进行评价。</w:t>
            </w:r>
          </w:p>
          <w:p>
            <w:pPr>
              <w:numPr>
                <w:ilvl w:val="0"/>
                <w:numId w:val="26"/>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熟悉气胸、血胸的急救处理。</w:t>
            </w:r>
          </w:p>
          <w:p>
            <w:pPr>
              <w:numPr>
                <w:ilvl w:val="0"/>
                <w:numId w:val="26"/>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掌握胸腔闭式引流的护理及胸腔闭式引流术瓶的更换。</w:t>
            </w:r>
          </w:p>
          <w:p>
            <w:pPr>
              <w:numPr>
                <w:ilvl w:val="0"/>
                <w:numId w:val="27"/>
              </w:numPr>
              <w:ind w:left="0" w:leftChars="0" w:firstLine="420"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泌尿外科</w:t>
            </w:r>
          </w:p>
          <w:p>
            <w:pPr>
              <w:numPr>
                <w:ilvl w:val="0"/>
                <w:numId w:val="28"/>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能够正确评估泌尿系损伤、尿石症、 肾结核、 泌尿系肿瘤及前列腺增生病人的护理， 并能为这些疾病病人制定、实施护理计划并进行评价。</w:t>
            </w:r>
          </w:p>
          <w:p>
            <w:pPr>
              <w:numPr>
                <w:ilvl w:val="0"/>
                <w:numId w:val="28"/>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能够掌握导尿和留置导尿术、膀胱冲洗术的操作和护理。</w:t>
            </w:r>
          </w:p>
          <w:p>
            <w:pPr>
              <w:numPr>
                <w:ilvl w:val="0"/>
                <w:numId w:val="28"/>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能够掌握泌尿外科各种引流管的护理。</w:t>
            </w:r>
          </w:p>
          <w:p>
            <w:pPr>
              <w:numPr>
                <w:ilvl w:val="0"/>
                <w:numId w:val="28"/>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能够了解膀胱穿刺造瘘及膀胱镜检查术的配合和护理。</w:t>
            </w:r>
          </w:p>
          <w:p>
            <w:pPr>
              <w:numPr>
                <w:ilvl w:val="0"/>
                <w:numId w:val="29"/>
              </w:numPr>
              <w:ind w:left="0" w:leftChars="0" w:firstLine="420"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神经外科</w:t>
            </w:r>
          </w:p>
          <w:p>
            <w:pPr>
              <w:numPr>
                <w:ilvl w:val="0"/>
                <w:numId w:val="30"/>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能够正确评估脑血管病变、脊髓病变、脑肿瘤、颅脑损伤病人的病情，并能为这些疾病病人制定、实施护理计划并进行评价。</w:t>
            </w:r>
          </w:p>
          <w:p>
            <w:pPr>
              <w:numPr>
                <w:ilvl w:val="0"/>
                <w:numId w:val="30"/>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能够熟练掌握气管切开护理、口腔护理、褥疮护理操作。</w:t>
            </w:r>
          </w:p>
          <w:p>
            <w:pPr>
              <w:numPr>
                <w:ilvl w:val="0"/>
                <w:numId w:val="30"/>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能够了解脑室引流、脱水疗法的护理。</w:t>
            </w:r>
          </w:p>
          <w:p>
            <w:pPr>
              <w:numPr>
                <w:ilvl w:val="0"/>
                <w:numId w:val="30"/>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能够了解检查前的准备及术后护理。</w:t>
            </w:r>
          </w:p>
          <w:p>
            <w:pPr>
              <w:numPr>
                <w:ilvl w:val="0"/>
                <w:numId w:val="31"/>
              </w:numPr>
              <w:ind w:left="0" w:leftChars="0" w:firstLine="420"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骨科</w:t>
            </w:r>
          </w:p>
          <w:p>
            <w:pPr>
              <w:numPr>
                <w:ilvl w:val="0"/>
                <w:numId w:val="32"/>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掌握四肢、脊柱、骨盆骨折、关节脱位、颈椎病、腰椎间盘突出、骨肿瘤、骨和关节化脓性感染病人的病情评估，并能为这些疾病病人制定、实施护理计划并进行评价。</w:t>
            </w:r>
          </w:p>
          <w:p>
            <w:pPr>
              <w:numPr>
                <w:ilvl w:val="0"/>
                <w:numId w:val="32"/>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熟悉骨关节结核、先天性髋关节脱位的疾病的评估，参与这些疾病病人护理计划的制定与实施。</w:t>
            </w:r>
          </w:p>
          <w:p>
            <w:pPr>
              <w:numPr>
                <w:ilvl w:val="0"/>
                <w:numId w:val="32"/>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能够掌握骨牵引、皮牵引、小夹板、石膏固定病人的护理。</w:t>
            </w:r>
          </w:p>
          <w:p>
            <w:pPr>
              <w:numPr>
                <w:ilvl w:val="0"/>
                <w:numId w:val="33"/>
              </w:numPr>
              <w:ind w:left="0" w:leftChars="0" w:firstLine="420"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手术室</w:t>
            </w:r>
          </w:p>
          <w:p>
            <w:pPr>
              <w:numPr>
                <w:ilvl w:val="0"/>
                <w:numId w:val="34"/>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掌握普外科手术、骨科手术、泌尿科手术、心胸外科手术、妇产科手术、五官科手术的配合和术中护理。</w:t>
            </w:r>
          </w:p>
          <w:p>
            <w:pPr>
              <w:numPr>
                <w:ilvl w:val="0"/>
                <w:numId w:val="34"/>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掌握外科洗手、铺无菌台、穿脱无菌手术衣、器械台管理、各种手术体位的安置等技术操作。</w:t>
            </w:r>
          </w:p>
          <w:p>
            <w:pPr>
              <w:numPr>
                <w:ilvl w:val="0"/>
                <w:numId w:val="34"/>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熟悉手术室消毒。</w:t>
            </w:r>
          </w:p>
          <w:p>
            <w:pPr>
              <w:numPr>
                <w:ilvl w:val="0"/>
                <w:numId w:val="34"/>
              </w:numPr>
              <w:ind w:left="425" w:leftChars="0" w:hanging="425" w:firstLineChars="0"/>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了解和参与各种内窥镜手术前准备、术中配合和术后护理。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9" w:hRule="atLeast"/>
        </w:trPr>
        <w:tc>
          <w:tcPr>
            <w:tcW w:w="1548" w:type="dxa"/>
            <w:noWrap w:val="0"/>
            <w:vAlign w:val="center"/>
          </w:tcPr>
          <w:p>
            <w:pPr>
              <w:numPr>
                <w:ilvl w:val="0"/>
                <w:numId w:val="0"/>
              </w:numPr>
              <w:ind w:left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五、急救护理</w:t>
            </w:r>
          </w:p>
          <w:p>
            <w:pPr>
              <w:numPr>
                <w:ilvl w:val="0"/>
                <w:numId w:val="0"/>
              </w:numPr>
              <w:ind w:leftChars="0"/>
              <w:jc w:val="center"/>
              <w:rPr>
                <w:rFonts w:hint="default"/>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14:textFill>
                  <w14:solidFill>
                    <w14:schemeClr w14:val="tx1"/>
                  </w14:solidFill>
                </w14:textFill>
              </w:rPr>
              <w:t>（</w:t>
            </w:r>
            <w:r>
              <w:rPr>
                <w:rFonts w:hint="eastAsia"/>
                <w:b w:val="0"/>
                <w:bCs w:val="0"/>
                <w:color w:val="000000" w:themeColor="text1"/>
                <w:szCs w:val="21"/>
                <w:lang w:val="en-US" w:eastAsia="zh-CN"/>
                <w14:textFill>
                  <w14:solidFill>
                    <w14:schemeClr w14:val="tx1"/>
                  </w14:solidFill>
                </w14:textFill>
              </w:rPr>
              <w:t>2</w:t>
            </w:r>
            <w:r>
              <w:rPr>
                <w:rFonts w:hint="eastAsia"/>
                <w:b w:val="0"/>
                <w:bCs w:val="0"/>
                <w:color w:val="000000" w:themeColor="text1"/>
                <w:szCs w:val="21"/>
                <w14:textFill>
                  <w14:solidFill>
                    <w14:schemeClr w14:val="tx1"/>
                  </w14:solidFill>
                </w14:textFill>
              </w:rPr>
              <w:t>周）</w:t>
            </w:r>
          </w:p>
        </w:tc>
        <w:tc>
          <w:tcPr>
            <w:tcW w:w="6974" w:type="dxa"/>
            <w:noWrap w:val="0"/>
            <w:vAlign w:val="top"/>
          </w:tcPr>
          <w:p>
            <w:pPr>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w:t>
            </w:r>
            <w:r>
              <w:rPr>
                <w:rFonts w:hint="eastAsia"/>
                <w:b/>
                <w:bCs/>
                <w:color w:val="000000" w:themeColor="text1"/>
                <w:szCs w:val="21"/>
                <w:lang w:val="en-US" w:eastAsia="zh-CN"/>
                <w14:textFill>
                  <w14:solidFill>
                    <w14:schemeClr w14:val="tx1"/>
                  </w14:solidFill>
                </w14:textFill>
              </w:rPr>
              <w:t>实习目的</w:t>
            </w:r>
            <w:r>
              <w:rPr>
                <w:rFonts w:hint="eastAsia"/>
                <w:b w:val="0"/>
                <w:bCs w:val="0"/>
                <w:color w:val="000000" w:themeColor="text1"/>
                <w:szCs w:val="21"/>
                <w:lang w:val="en-US" w:eastAsia="zh-CN"/>
                <w14:textFill>
                  <w14:solidFill>
                    <w14:schemeClr w14:val="tx1"/>
                  </w14:solidFill>
                </w14:textFill>
              </w:rPr>
              <w:t>】</w:t>
            </w:r>
          </w:p>
          <w:p>
            <w:pPr>
              <w:ind w:firstLine="420" w:firstLineChars="20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通过急诊科实习，熟悉急诊科的布局、特点及工作职责，熟悉与急诊病人及其家属沟通和应对的技巧，在带教老师指导下，能对急诊病人病情的变化作出初步的判断，基本掌握急诊病人处置原则和抢救过程的护理配合，并有良好的沟通和协调能力。</w:t>
            </w:r>
          </w:p>
          <w:p>
            <w:pPr>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w:t>
            </w:r>
            <w:r>
              <w:rPr>
                <w:rFonts w:hint="eastAsia"/>
                <w:b/>
                <w:bCs/>
                <w:color w:val="000000" w:themeColor="text1"/>
                <w:szCs w:val="21"/>
                <w:lang w:val="en-US" w:eastAsia="zh-CN"/>
                <w14:textFill>
                  <w14:solidFill>
                    <w14:schemeClr w14:val="tx1"/>
                  </w14:solidFill>
                </w14:textFill>
              </w:rPr>
              <w:t>实习内容与要求</w:t>
            </w:r>
            <w:r>
              <w:rPr>
                <w:rFonts w:hint="eastAsia"/>
                <w:b w:val="0"/>
                <w:bCs w:val="0"/>
                <w:color w:val="000000" w:themeColor="text1"/>
                <w:szCs w:val="21"/>
                <w:lang w:val="en-US" w:eastAsia="zh-CN"/>
                <w14:textFill>
                  <w14:solidFill>
                    <w14:schemeClr w14:val="tx1"/>
                  </w14:solidFill>
                </w14:textFill>
              </w:rPr>
              <w:t>】</w:t>
            </w:r>
          </w:p>
          <w:p>
            <w:pPr>
              <w:numPr>
                <w:ilvl w:val="0"/>
                <w:numId w:val="35"/>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掌握急诊护理工作流程（接诊、分诊和处理）。</w:t>
            </w:r>
          </w:p>
          <w:p>
            <w:pPr>
              <w:numPr>
                <w:ilvl w:val="0"/>
                <w:numId w:val="35"/>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掌握急诊病人及其家属的心理特点与护患沟通技巧并正确进行健康指导和卫生宣教。</w:t>
            </w:r>
          </w:p>
          <w:p>
            <w:pPr>
              <w:numPr>
                <w:ilvl w:val="0"/>
                <w:numId w:val="35"/>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掌握下列急诊病人的急救护理：各类创伤、急性中毒、休克、昏迷、脏器功能衰竭、急性心肌梗死、重症哮喘、 急性上消化道出血、 常见临床危象、 急腹症、 高热、 头痛、 抽搐、咯血等。</w:t>
            </w:r>
          </w:p>
          <w:p>
            <w:pPr>
              <w:numPr>
                <w:ilvl w:val="0"/>
                <w:numId w:val="35"/>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掌握洗胃法、给氧、吸痰法。</w:t>
            </w:r>
          </w:p>
          <w:p>
            <w:pPr>
              <w:numPr>
                <w:ilvl w:val="0"/>
                <w:numId w:val="35"/>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初步掌握止血包扎、电除颤、心肺复苏、简易呼吸囊、气管插管，呼吸机的使用等。</w:t>
            </w:r>
          </w:p>
          <w:p>
            <w:pPr>
              <w:numPr>
                <w:ilvl w:val="0"/>
                <w:numId w:val="35"/>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熟悉急诊科常用药物的名称、 剂量、 剂型、使用方法及注意事项， 准确及时执行医嘱。</w:t>
            </w:r>
          </w:p>
          <w:p>
            <w:pPr>
              <w:numPr>
                <w:ilvl w:val="0"/>
                <w:numId w:val="35"/>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熟悉各种抢救器械、抢救设备的主要用途、 使用方法、 注意事项及维修保养方法。具有一定的应急能力。</w:t>
            </w:r>
          </w:p>
          <w:p>
            <w:pPr>
              <w:numPr>
                <w:ilvl w:val="0"/>
                <w:numId w:val="35"/>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熟悉急救车物品放置和配备。</w:t>
            </w:r>
          </w:p>
          <w:p>
            <w:pPr>
              <w:numPr>
                <w:ilvl w:val="0"/>
                <w:numId w:val="35"/>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了解急诊科的任务、设置及工作制度。</w:t>
            </w:r>
          </w:p>
          <w:p>
            <w:pPr>
              <w:numPr>
                <w:ilvl w:val="0"/>
                <w:numId w:val="35"/>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了解急诊科的工作特点，急诊护士的工作职责。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9" w:hRule="atLeast"/>
        </w:trPr>
        <w:tc>
          <w:tcPr>
            <w:tcW w:w="1548" w:type="dxa"/>
            <w:noWrap w:val="0"/>
            <w:vAlign w:val="center"/>
          </w:tcPr>
          <w:p>
            <w:pPr>
              <w:numPr>
                <w:ilvl w:val="0"/>
                <w:numId w:val="0"/>
              </w:numPr>
              <w:ind w:left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六、急危重症护理</w:t>
            </w:r>
          </w:p>
          <w:p>
            <w:pPr>
              <w:numPr>
                <w:ilvl w:val="0"/>
                <w:numId w:val="0"/>
              </w:numPr>
              <w:ind w:leftChars="0"/>
              <w:jc w:val="center"/>
              <w:rPr>
                <w:rFonts w:hint="default"/>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14:textFill>
                  <w14:solidFill>
                    <w14:schemeClr w14:val="tx1"/>
                  </w14:solidFill>
                </w14:textFill>
              </w:rPr>
              <w:t>（</w:t>
            </w:r>
            <w:r>
              <w:rPr>
                <w:rFonts w:hint="eastAsia"/>
                <w:b w:val="0"/>
                <w:bCs w:val="0"/>
                <w:color w:val="000000" w:themeColor="text1"/>
                <w:szCs w:val="21"/>
                <w:lang w:val="en-US" w:eastAsia="zh-CN"/>
                <w14:textFill>
                  <w14:solidFill>
                    <w14:schemeClr w14:val="tx1"/>
                  </w14:solidFill>
                </w14:textFill>
              </w:rPr>
              <w:t>2</w:t>
            </w:r>
            <w:r>
              <w:rPr>
                <w:rFonts w:hint="eastAsia"/>
                <w:b w:val="0"/>
                <w:bCs w:val="0"/>
                <w:color w:val="000000" w:themeColor="text1"/>
                <w:szCs w:val="21"/>
                <w14:textFill>
                  <w14:solidFill>
                    <w14:schemeClr w14:val="tx1"/>
                  </w14:solidFill>
                </w14:textFill>
              </w:rPr>
              <w:t>周）</w:t>
            </w:r>
          </w:p>
        </w:tc>
        <w:tc>
          <w:tcPr>
            <w:tcW w:w="6974" w:type="dxa"/>
            <w:noWrap w:val="0"/>
            <w:vAlign w:val="top"/>
          </w:tcPr>
          <w:p>
            <w:pPr>
              <w:numPr>
                <w:ilvl w:val="0"/>
                <w:numId w:val="0"/>
              </w:numPr>
              <w:ind w:left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w:t>
            </w:r>
            <w:r>
              <w:rPr>
                <w:rFonts w:hint="eastAsia"/>
                <w:b/>
                <w:bCs/>
                <w:color w:val="000000" w:themeColor="text1"/>
                <w:szCs w:val="21"/>
                <w:lang w:val="en-US" w:eastAsia="zh-CN"/>
                <w14:textFill>
                  <w14:solidFill>
                    <w14:schemeClr w14:val="tx1"/>
                  </w14:solidFill>
                </w14:textFill>
              </w:rPr>
              <w:t>实习目的</w:t>
            </w:r>
            <w:r>
              <w:rPr>
                <w:rFonts w:hint="eastAsia"/>
                <w:b w:val="0"/>
                <w:bCs w:val="0"/>
                <w:color w:val="000000" w:themeColor="text1"/>
                <w:szCs w:val="21"/>
                <w:lang w:val="en-US" w:eastAsia="zh-CN"/>
                <w14:textFill>
                  <w14:solidFill>
                    <w14:schemeClr w14:val="tx1"/>
                  </w14:solidFill>
                </w14:textFill>
              </w:rPr>
              <w:t>】</w:t>
            </w:r>
          </w:p>
          <w:p>
            <w:pPr>
              <w:numPr>
                <w:ilvl w:val="0"/>
                <w:numId w:val="0"/>
              </w:numPr>
              <w:ind w:leftChars="0" w:firstLine="420" w:firstLineChars="20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通过重症监护室的临床实习， 初步掌握危重症病人的抢救和监护流程， 熟悉常用抢救仪器、监护仪器的操作和维护方法。领悟到争分夺秒、沉着稳健、正确判断病情、娴熟的操作技术在急救护理工作中的重要性，从而使学生个人的心理素质和工作能力得到提高。</w:t>
            </w:r>
          </w:p>
          <w:p>
            <w:pPr>
              <w:numPr>
                <w:ilvl w:val="0"/>
                <w:numId w:val="0"/>
              </w:numPr>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w:t>
            </w:r>
            <w:r>
              <w:rPr>
                <w:rFonts w:hint="eastAsia"/>
                <w:b/>
                <w:bCs/>
                <w:color w:val="000000" w:themeColor="text1"/>
                <w:szCs w:val="21"/>
                <w:lang w:val="en-US" w:eastAsia="zh-CN"/>
                <w14:textFill>
                  <w14:solidFill>
                    <w14:schemeClr w14:val="tx1"/>
                  </w14:solidFill>
                </w14:textFill>
              </w:rPr>
              <w:t>实习内容与要求</w:t>
            </w:r>
            <w:r>
              <w:rPr>
                <w:rFonts w:hint="eastAsia"/>
                <w:b w:val="0"/>
                <w:bCs w:val="0"/>
                <w:color w:val="000000" w:themeColor="text1"/>
                <w:szCs w:val="21"/>
                <w:lang w:val="en-US" w:eastAsia="zh-CN"/>
                <w14:textFill>
                  <w14:solidFill>
                    <w14:schemeClr w14:val="tx1"/>
                  </w14:solidFill>
                </w14:textFill>
              </w:rPr>
              <w:t>】</w:t>
            </w:r>
          </w:p>
          <w:p>
            <w:pPr>
              <w:numPr>
                <w:ilvl w:val="0"/>
                <w:numId w:val="36"/>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掌握重症监护室护理工作内容、监护分级与监护要求。</w:t>
            </w:r>
          </w:p>
          <w:p>
            <w:pPr>
              <w:numPr>
                <w:ilvl w:val="0"/>
                <w:numId w:val="36"/>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掌握外周静脉穿刺置管护理、 气管切开和使用呼吸机治疗的护理、 各种引流管的护理等。</w:t>
            </w:r>
          </w:p>
          <w:p>
            <w:pPr>
              <w:numPr>
                <w:ilvl w:val="0"/>
                <w:numId w:val="36"/>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掌握重症监护室常用抢救仪器、 监护仪器的操作和维护方法。 如简易呼吸器、 心电监护仪、 除颤器、 微量输液泵、 微量血糖测定仪、 经皮血氧饱和度监测仪、 中心静脉压测量等。</w:t>
            </w:r>
          </w:p>
          <w:p>
            <w:pPr>
              <w:numPr>
                <w:ilvl w:val="0"/>
                <w:numId w:val="36"/>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初步掌握常见的异常心电图波形的分析，如：房早、室早、心肌缺血、心肌梗塞。</w:t>
            </w:r>
          </w:p>
          <w:p>
            <w:pPr>
              <w:numPr>
                <w:ilvl w:val="0"/>
                <w:numId w:val="36"/>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熟悉危重病人的抢救和监护流程； 如创伤、 休克、 昏迷、 急腹症、 大出血、 急性中毒、脑血管意外、心跳骤停、多器官功能障碍综合征、急性心肌梗塞、心力衰竭等。</w:t>
            </w:r>
          </w:p>
          <w:p>
            <w:pPr>
              <w:numPr>
                <w:ilvl w:val="0"/>
                <w:numId w:val="36"/>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了解重症监护室的环境、工作制度、管理要求。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9" w:hRule="atLeast"/>
        </w:trPr>
        <w:tc>
          <w:tcPr>
            <w:tcW w:w="1548" w:type="dxa"/>
            <w:noWrap w:val="0"/>
            <w:vAlign w:val="center"/>
          </w:tcPr>
          <w:p>
            <w:pPr>
              <w:numPr>
                <w:ilvl w:val="0"/>
                <w:numId w:val="0"/>
              </w:numPr>
              <w:ind w:left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七、中医护理</w:t>
            </w:r>
          </w:p>
          <w:p>
            <w:pPr>
              <w:numPr>
                <w:ilvl w:val="0"/>
                <w:numId w:val="0"/>
              </w:numPr>
              <w:ind w:leftChars="0"/>
              <w:jc w:val="center"/>
              <w:rPr>
                <w:rFonts w:hint="eastAsia"/>
                <w:b w:val="0"/>
                <w:bCs w:val="0"/>
                <w:color w:val="000000" w:themeColor="text1"/>
                <w:szCs w:val="21"/>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（2周）</w:t>
            </w:r>
          </w:p>
        </w:tc>
        <w:tc>
          <w:tcPr>
            <w:tcW w:w="6974" w:type="dxa"/>
            <w:noWrap w:val="0"/>
            <w:vAlign w:val="top"/>
          </w:tcPr>
          <w:p>
            <w:pPr>
              <w:numPr>
                <w:ilvl w:val="0"/>
                <w:numId w:val="0"/>
              </w:numPr>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w:t>
            </w:r>
            <w:r>
              <w:rPr>
                <w:rFonts w:hint="eastAsia"/>
                <w:b/>
                <w:bCs/>
                <w:color w:val="000000" w:themeColor="text1"/>
                <w:szCs w:val="21"/>
                <w:lang w:val="en-US" w:eastAsia="zh-CN"/>
                <w14:textFill>
                  <w14:solidFill>
                    <w14:schemeClr w14:val="tx1"/>
                  </w14:solidFill>
                </w14:textFill>
              </w:rPr>
              <w:t>实习目的</w:t>
            </w:r>
            <w:r>
              <w:rPr>
                <w:rFonts w:hint="eastAsia"/>
                <w:b w:val="0"/>
                <w:bCs w:val="0"/>
                <w:color w:val="000000" w:themeColor="text1"/>
                <w:szCs w:val="21"/>
                <w:lang w:val="en-US" w:eastAsia="zh-CN"/>
                <w14:textFill>
                  <w14:solidFill>
                    <w14:schemeClr w14:val="tx1"/>
                  </w14:solidFill>
                </w14:textFill>
              </w:rPr>
              <w:t>】</w:t>
            </w:r>
          </w:p>
          <w:p>
            <w:pPr>
              <w:numPr>
                <w:ilvl w:val="0"/>
                <w:numId w:val="0"/>
              </w:numPr>
              <w:ind w:leftChars="0" w:firstLine="420" w:firstLineChars="20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通过中医临床科室实习,巩固中医护理基本知识和基 本技能，做到理论联系实际，熟练掌握中医各专科护理常 规和基础操作技术，并结合现代护理的新理论、新知识、新方法、新技术能对临床常见病证开展辩证施护和辨证宣教，进一步提高学生辩证施护、分析和解决中医 临床各科常见护理问题的专业能力，培养学生树立中医 护理整体观念、辩证施护及防护结合的思想。</w:t>
            </w:r>
          </w:p>
          <w:p>
            <w:pPr>
              <w:numPr>
                <w:ilvl w:val="0"/>
                <w:numId w:val="0"/>
              </w:numPr>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w:t>
            </w:r>
            <w:r>
              <w:rPr>
                <w:rFonts w:hint="eastAsia"/>
                <w:b/>
                <w:bCs/>
                <w:color w:val="000000" w:themeColor="text1"/>
                <w:szCs w:val="21"/>
                <w:lang w:val="en-US" w:eastAsia="zh-CN"/>
                <w14:textFill>
                  <w14:solidFill>
                    <w14:schemeClr w14:val="tx1"/>
                  </w14:solidFill>
                </w14:textFill>
              </w:rPr>
              <w:t>实习内容和要求</w:t>
            </w:r>
            <w:r>
              <w:rPr>
                <w:rFonts w:hint="eastAsia"/>
                <w:b w:val="0"/>
                <w:bCs w:val="0"/>
                <w:color w:val="000000" w:themeColor="text1"/>
                <w:szCs w:val="21"/>
                <w:lang w:val="en-US" w:eastAsia="zh-CN"/>
                <w14:textFill>
                  <w14:solidFill>
                    <w14:schemeClr w14:val="tx1"/>
                  </w14:solidFill>
                </w14:textFill>
              </w:rPr>
              <w:t>】</w:t>
            </w:r>
          </w:p>
          <w:p>
            <w:pPr>
              <w:numPr>
                <w:ilvl w:val="0"/>
                <w:numId w:val="37"/>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掌握中医临床各科室护理工作的内容及要求。</w:t>
            </w:r>
          </w:p>
          <w:p>
            <w:pPr>
              <w:numPr>
                <w:ilvl w:val="0"/>
                <w:numId w:val="37"/>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根据中医护理专业的特点以及不同护理对象的特</w:t>
            </w:r>
            <w:bookmarkStart w:id="0" w:name="_GoBack"/>
            <w:bookmarkEnd w:id="0"/>
            <w:r>
              <w:rPr>
                <w:rFonts w:hint="eastAsia"/>
                <w:b w:val="0"/>
                <w:bCs w:val="0"/>
                <w:color w:val="000000" w:themeColor="text1"/>
                <w:szCs w:val="21"/>
                <w:lang w:val="en-US" w:eastAsia="zh-CN"/>
                <w14:textFill>
                  <w14:solidFill>
                    <w14:schemeClr w14:val="tx1"/>
                  </w14:solidFill>
                </w14:textFill>
              </w:rPr>
              <w:t>殊情况，采取恰如其分的评估手段和护理措施，学会对不同 护理对象进行四诊资料的采集、评估、分析，并提出主要中医护理诊断;学会根据同一疾病不同证型实施相应的护理措施。</w:t>
            </w:r>
          </w:p>
          <w:p>
            <w:pPr>
              <w:numPr>
                <w:ilvl w:val="0"/>
                <w:numId w:val="37"/>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掌握常用臉穴定位、主治，并在临床护理操作中可以熟练取穴。</w:t>
            </w:r>
          </w:p>
          <w:p>
            <w:pPr>
              <w:numPr>
                <w:ilvl w:val="0"/>
                <w:numId w:val="37"/>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熟练掌握刺灸法的操作流程、禁忌以及针刺意外的预防和处理方。</w:t>
            </w:r>
          </w:p>
          <w:p>
            <w:pPr>
              <w:numPr>
                <w:ilvl w:val="0"/>
                <w:numId w:val="37"/>
              </w:numPr>
              <w:ind w:left="425" w:leftChars="0" w:hanging="425" w:firstLine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熟练掌握拔罐、刮痧的护理操作技术，熟悉操作 范围和注意事项。</w:t>
            </w:r>
          </w:p>
          <w:p>
            <w:pPr>
              <w:numPr>
                <w:numId w:val="0"/>
              </w:numPr>
              <w:ind w:leftChars="0"/>
              <w:jc w:val="both"/>
              <w:rPr>
                <w:rFonts w:hint="eastAsia"/>
                <w:b w:val="0"/>
                <w:bCs w:val="0"/>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掌握揉法、按法、推法、捏法、扫散等按摩手 法；熟练掌握头面部按摩的作用、适应症及操作技术。</w:t>
            </w:r>
          </w:p>
        </w:tc>
      </w:tr>
    </w:tbl>
    <w:p>
      <w:pPr>
        <w:ind w:firstLine="417" w:firstLineChars="198"/>
        <w:rPr>
          <w:rFonts w:hint="eastAsia"/>
          <w:b/>
          <w:szCs w:val="21"/>
        </w:rPr>
      </w:pPr>
    </w:p>
    <w:p>
      <w:r>
        <w:rPr>
          <w:szCs w:val="21"/>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9F5084"/>
    <w:multiLevelType w:val="singleLevel"/>
    <w:tmpl w:val="8C9F5084"/>
    <w:lvl w:ilvl="0" w:tentative="0">
      <w:start w:val="1"/>
      <w:numFmt w:val="decimal"/>
      <w:lvlText w:val="%1."/>
      <w:lvlJc w:val="left"/>
      <w:pPr>
        <w:ind w:left="425" w:hanging="425"/>
      </w:pPr>
      <w:rPr>
        <w:rFonts w:hint="default"/>
      </w:rPr>
    </w:lvl>
  </w:abstractNum>
  <w:abstractNum w:abstractNumId="1">
    <w:nsid w:val="98A900F3"/>
    <w:multiLevelType w:val="singleLevel"/>
    <w:tmpl w:val="98A900F3"/>
    <w:lvl w:ilvl="0" w:tentative="0">
      <w:start w:val="1"/>
      <w:numFmt w:val="chineseCounting"/>
      <w:suff w:val="nothing"/>
      <w:lvlText w:val="（%1）"/>
      <w:lvlJc w:val="left"/>
      <w:pPr>
        <w:ind w:left="0" w:firstLine="420"/>
      </w:pPr>
      <w:rPr>
        <w:rFonts w:hint="eastAsia"/>
      </w:rPr>
    </w:lvl>
  </w:abstractNum>
  <w:abstractNum w:abstractNumId="2">
    <w:nsid w:val="A58AB0C5"/>
    <w:multiLevelType w:val="singleLevel"/>
    <w:tmpl w:val="A58AB0C5"/>
    <w:lvl w:ilvl="0" w:tentative="0">
      <w:start w:val="2"/>
      <w:numFmt w:val="chineseCounting"/>
      <w:suff w:val="nothing"/>
      <w:lvlText w:val="（%1）"/>
      <w:lvlJc w:val="left"/>
      <w:pPr>
        <w:ind w:left="0" w:firstLine="420"/>
      </w:pPr>
      <w:rPr>
        <w:rFonts w:hint="eastAsia"/>
      </w:rPr>
    </w:lvl>
  </w:abstractNum>
  <w:abstractNum w:abstractNumId="3">
    <w:nsid w:val="A816B1D9"/>
    <w:multiLevelType w:val="singleLevel"/>
    <w:tmpl w:val="A816B1D9"/>
    <w:lvl w:ilvl="0" w:tentative="0">
      <w:start w:val="7"/>
      <w:numFmt w:val="chineseCounting"/>
      <w:suff w:val="nothing"/>
      <w:lvlText w:val="（%1）"/>
      <w:lvlJc w:val="left"/>
      <w:pPr>
        <w:ind w:left="0" w:firstLine="420"/>
      </w:pPr>
      <w:rPr>
        <w:rFonts w:hint="eastAsia"/>
      </w:rPr>
    </w:lvl>
  </w:abstractNum>
  <w:abstractNum w:abstractNumId="4">
    <w:nsid w:val="B72E33F0"/>
    <w:multiLevelType w:val="singleLevel"/>
    <w:tmpl w:val="B72E33F0"/>
    <w:lvl w:ilvl="0" w:tentative="0">
      <w:start w:val="1"/>
      <w:numFmt w:val="decimal"/>
      <w:lvlText w:val="%1."/>
      <w:lvlJc w:val="left"/>
      <w:pPr>
        <w:ind w:left="425" w:hanging="425"/>
      </w:pPr>
      <w:rPr>
        <w:rFonts w:hint="default"/>
      </w:rPr>
    </w:lvl>
  </w:abstractNum>
  <w:abstractNum w:abstractNumId="5">
    <w:nsid w:val="C27141ED"/>
    <w:multiLevelType w:val="singleLevel"/>
    <w:tmpl w:val="C27141ED"/>
    <w:lvl w:ilvl="0" w:tentative="0">
      <w:start w:val="2"/>
      <w:numFmt w:val="chineseCounting"/>
      <w:suff w:val="nothing"/>
      <w:lvlText w:val="（%1）"/>
      <w:lvlJc w:val="left"/>
      <w:pPr>
        <w:ind w:left="0" w:firstLine="420"/>
      </w:pPr>
      <w:rPr>
        <w:rFonts w:hint="eastAsia"/>
      </w:rPr>
    </w:lvl>
  </w:abstractNum>
  <w:abstractNum w:abstractNumId="6">
    <w:nsid w:val="C6F4BC40"/>
    <w:multiLevelType w:val="singleLevel"/>
    <w:tmpl w:val="C6F4BC40"/>
    <w:lvl w:ilvl="0" w:tentative="0">
      <w:start w:val="2"/>
      <w:numFmt w:val="chineseCounting"/>
      <w:suff w:val="nothing"/>
      <w:lvlText w:val="（%1）"/>
      <w:lvlJc w:val="left"/>
      <w:pPr>
        <w:ind w:left="0" w:firstLine="420"/>
      </w:pPr>
      <w:rPr>
        <w:rFonts w:hint="eastAsia"/>
      </w:rPr>
    </w:lvl>
  </w:abstractNum>
  <w:abstractNum w:abstractNumId="7">
    <w:nsid w:val="D0E98B2E"/>
    <w:multiLevelType w:val="singleLevel"/>
    <w:tmpl w:val="D0E98B2E"/>
    <w:lvl w:ilvl="0" w:tentative="0">
      <w:start w:val="1"/>
      <w:numFmt w:val="decimal"/>
      <w:lvlText w:val="%1."/>
      <w:lvlJc w:val="left"/>
      <w:pPr>
        <w:ind w:left="425" w:hanging="425"/>
      </w:pPr>
      <w:rPr>
        <w:rFonts w:hint="default"/>
      </w:rPr>
    </w:lvl>
  </w:abstractNum>
  <w:abstractNum w:abstractNumId="8">
    <w:nsid w:val="D29A1D62"/>
    <w:multiLevelType w:val="singleLevel"/>
    <w:tmpl w:val="D29A1D62"/>
    <w:lvl w:ilvl="0" w:tentative="0">
      <w:start w:val="3"/>
      <w:numFmt w:val="chineseCounting"/>
      <w:suff w:val="nothing"/>
      <w:lvlText w:val="（%1）"/>
      <w:lvlJc w:val="left"/>
      <w:pPr>
        <w:ind w:left="0" w:firstLine="420"/>
      </w:pPr>
      <w:rPr>
        <w:rFonts w:hint="eastAsia"/>
      </w:rPr>
    </w:lvl>
  </w:abstractNum>
  <w:abstractNum w:abstractNumId="9">
    <w:nsid w:val="D3B275A7"/>
    <w:multiLevelType w:val="singleLevel"/>
    <w:tmpl w:val="D3B275A7"/>
    <w:lvl w:ilvl="0" w:tentative="0">
      <w:start w:val="1"/>
      <w:numFmt w:val="decimal"/>
      <w:lvlText w:val="%1."/>
      <w:lvlJc w:val="left"/>
      <w:pPr>
        <w:ind w:left="425" w:hanging="425"/>
      </w:pPr>
      <w:rPr>
        <w:rFonts w:hint="default"/>
      </w:rPr>
    </w:lvl>
  </w:abstractNum>
  <w:abstractNum w:abstractNumId="10">
    <w:nsid w:val="D92E53C3"/>
    <w:multiLevelType w:val="singleLevel"/>
    <w:tmpl w:val="D92E53C3"/>
    <w:lvl w:ilvl="0" w:tentative="0">
      <w:start w:val="8"/>
      <w:numFmt w:val="chineseCounting"/>
      <w:suff w:val="nothing"/>
      <w:lvlText w:val="（%1）"/>
      <w:lvlJc w:val="left"/>
      <w:pPr>
        <w:ind w:left="0" w:firstLine="420"/>
      </w:pPr>
      <w:rPr>
        <w:rFonts w:hint="eastAsia"/>
      </w:rPr>
    </w:lvl>
  </w:abstractNum>
  <w:abstractNum w:abstractNumId="11">
    <w:nsid w:val="DD226169"/>
    <w:multiLevelType w:val="singleLevel"/>
    <w:tmpl w:val="DD226169"/>
    <w:lvl w:ilvl="0" w:tentative="0">
      <w:start w:val="1"/>
      <w:numFmt w:val="decimal"/>
      <w:lvlText w:val="%1."/>
      <w:lvlJc w:val="left"/>
      <w:pPr>
        <w:ind w:left="425" w:hanging="425"/>
      </w:pPr>
      <w:rPr>
        <w:rFonts w:hint="default"/>
      </w:rPr>
    </w:lvl>
  </w:abstractNum>
  <w:abstractNum w:abstractNumId="12">
    <w:nsid w:val="E0F50935"/>
    <w:multiLevelType w:val="singleLevel"/>
    <w:tmpl w:val="E0F50935"/>
    <w:lvl w:ilvl="0" w:tentative="0">
      <w:start w:val="1"/>
      <w:numFmt w:val="decimal"/>
      <w:lvlText w:val="%1."/>
      <w:lvlJc w:val="left"/>
      <w:pPr>
        <w:ind w:left="425" w:hanging="425"/>
      </w:pPr>
      <w:rPr>
        <w:rFonts w:hint="default"/>
      </w:rPr>
    </w:lvl>
  </w:abstractNum>
  <w:abstractNum w:abstractNumId="13">
    <w:nsid w:val="E1D2366C"/>
    <w:multiLevelType w:val="singleLevel"/>
    <w:tmpl w:val="E1D2366C"/>
    <w:lvl w:ilvl="0" w:tentative="0">
      <w:start w:val="5"/>
      <w:numFmt w:val="chineseCounting"/>
      <w:suff w:val="nothing"/>
      <w:lvlText w:val="（%1）"/>
      <w:lvlJc w:val="left"/>
      <w:pPr>
        <w:ind w:left="0" w:firstLine="420"/>
      </w:pPr>
      <w:rPr>
        <w:rFonts w:hint="eastAsia"/>
      </w:rPr>
    </w:lvl>
  </w:abstractNum>
  <w:abstractNum w:abstractNumId="14">
    <w:nsid w:val="E412C812"/>
    <w:multiLevelType w:val="singleLevel"/>
    <w:tmpl w:val="E412C812"/>
    <w:lvl w:ilvl="0" w:tentative="0">
      <w:start w:val="1"/>
      <w:numFmt w:val="decimal"/>
      <w:lvlText w:val="%1."/>
      <w:lvlJc w:val="left"/>
      <w:pPr>
        <w:ind w:left="425" w:hanging="425"/>
      </w:pPr>
      <w:rPr>
        <w:rFonts w:hint="default"/>
      </w:rPr>
    </w:lvl>
  </w:abstractNum>
  <w:abstractNum w:abstractNumId="15">
    <w:nsid w:val="E76C7521"/>
    <w:multiLevelType w:val="singleLevel"/>
    <w:tmpl w:val="E76C7521"/>
    <w:lvl w:ilvl="0" w:tentative="0">
      <w:start w:val="1"/>
      <w:numFmt w:val="decimal"/>
      <w:lvlText w:val="%1."/>
      <w:lvlJc w:val="left"/>
      <w:pPr>
        <w:ind w:left="425" w:hanging="425"/>
      </w:pPr>
      <w:rPr>
        <w:rFonts w:hint="default"/>
      </w:rPr>
    </w:lvl>
  </w:abstractNum>
  <w:abstractNum w:abstractNumId="16">
    <w:nsid w:val="F4AD8DF4"/>
    <w:multiLevelType w:val="singleLevel"/>
    <w:tmpl w:val="F4AD8DF4"/>
    <w:lvl w:ilvl="0" w:tentative="0">
      <w:start w:val="1"/>
      <w:numFmt w:val="decimal"/>
      <w:lvlText w:val="%1."/>
      <w:lvlJc w:val="left"/>
      <w:pPr>
        <w:ind w:left="425" w:hanging="425"/>
      </w:pPr>
      <w:rPr>
        <w:rFonts w:hint="default"/>
      </w:rPr>
    </w:lvl>
  </w:abstractNum>
  <w:abstractNum w:abstractNumId="17">
    <w:nsid w:val="F946087A"/>
    <w:multiLevelType w:val="singleLevel"/>
    <w:tmpl w:val="F946087A"/>
    <w:lvl w:ilvl="0" w:tentative="0">
      <w:start w:val="1"/>
      <w:numFmt w:val="chineseCounting"/>
      <w:suff w:val="nothing"/>
      <w:lvlText w:val="（%1）"/>
      <w:lvlJc w:val="left"/>
      <w:pPr>
        <w:ind w:left="0" w:firstLine="420"/>
      </w:pPr>
      <w:rPr>
        <w:rFonts w:hint="eastAsia"/>
      </w:rPr>
    </w:lvl>
  </w:abstractNum>
  <w:abstractNum w:abstractNumId="18">
    <w:nsid w:val="FA88A862"/>
    <w:multiLevelType w:val="singleLevel"/>
    <w:tmpl w:val="FA88A862"/>
    <w:lvl w:ilvl="0" w:tentative="0">
      <w:start w:val="2"/>
      <w:numFmt w:val="chineseCounting"/>
      <w:suff w:val="nothing"/>
      <w:lvlText w:val="%1、"/>
      <w:lvlJc w:val="left"/>
      <w:rPr>
        <w:rFonts w:hint="eastAsia"/>
      </w:rPr>
    </w:lvl>
  </w:abstractNum>
  <w:abstractNum w:abstractNumId="19">
    <w:nsid w:val="FE16BABC"/>
    <w:multiLevelType w:val="singleLevel"/>
    <w:tmpl w:val="FE16BABC"/>
    <w:lvl w:ilvl="0" w:tentative="0">
      <w:start w:val="1"/>
      <w:numFmt w:val="decimal"/>
      <w:lvlText w:val="%1."/>
      <w:lvlJc w:val="left"/>
      <w:pPr>
        <w:ind w:left="425" w:hanging="425"/>
      </w:pPr>
      <w:rPr>
        <w:rFonts w:hint="default"/>
      </w:rPr>
    </w:lvl>
  </w:abstractNum>
  <w:abstractNum w:abstractNumId="20">
    <w:nsid w:val="0000000F"/>
    <w:multiLevelType w:val="singleLevel"/>
    <w:tmpl w:val="0000000F"/>
    <w:lvl w:ilvl="0" w:tentative="0">
      <w:start w:val="1"/>
      <w:numFmt w:val="chineseCounting"/>
      <w:suff w:val="nothing"/>
      <w:lvlText w:val="%1、"/>
      <w:lvlJc w:val="left"/>
    </w:lvl>
  </w:abstractNum>
  <w:abstractNum w:abstractNumId="21">
    <w:nsid w:val="07D7525C"/>
    <w:multiLevelType w:val="singleLevel"/>
    <w:tmpl w:val="07D7525C"/>
    <w:lvl w:ilvl="0" w:tentative="0">
      <w:start w:val="1"/>
      <w:numFmt w:val="decimal"/>
      <w:lvlText w:val="%1."/>
      <w:lvlJc w:val="left"/>
      <w:pPr>
        <w:ind w:left="425" w:hanging="425"/>
      </w:pPr>
      <w:rPr>
        <w:rFonts w:hint="default"/>
      </w:rPr>
    </w:lvl>
  </w:abstractNum>
  <w:abstractNum w:abstractNumId="22">
    <w:nsid w:val="0861C69C"/>
    <w:multiLevelType w:val="singleLevel"/>
    <w:tmpl w:val="0861C69C"/>
    <w:lvl w:ilvl="0" w:tentative="0">
      <w:start w:val="1"/>
      <w:numFmt w:val="decimal"/>
      <w:lvlText w:val="%1."/>
      <w:lvlJc w:val="left"/>
      <w:pPr>
        <w:ind w:left="425" w:hanging="425"/>
      </w:pPr>
      <w:rPr>
        <w:rFonts w:hint="default"/>
      </w:rPr>
    </w:lvl>
  </w:abstractNum>
  <w:abstractNum w:abstractNumId="23">
    <w:nsid w:val="0F926887"/>
    <w:multiLevelType w:val="singleLevel"/>
    <w:tmpl w:val="0F926887"/>
    <w:lvl w:ilvl="0" w:tentative="0">
      <w:start w:val="4"/>
      <w:numFmt w:val="chineseCounting"/>
      <w:suff w:val="nothing"/>
      <w:lvlText w:val="（%1）"/>
      <w:lvlJc w:val="left"/>
      <w:pPr>
        <w:ind w:left="0" w:firstLine="420"/>
      </w:pPr>
      <w:rPr>
        <w:rFonts w:hint="eastAsia"/>
      </w:rPr>
    </w:lvl>
  </w:abstractNum>
  <w:abstractNum w:abstractNumId="24">
    <w:nsid w:val="115847A7"/>
    <w:multiLevelType w:val="singleLevel"/>
    <w:tmpl w:val="115847A7"/>
    <w:lvl w:ilvl="0" w:tentative="0">
      <w:start w:val="1"/>
      <w:numFmt w:val="decimal"/>
      <w:lvlText w:val="%1."/>
      <w:lvlJc w:val="left"/>
      <w:pPr>
        <w:ind w:left="425" w:hanging="425"/>
      </w:pPr>
      <w:rPr>
        <w:rFonts w:hint="default"/>
      </w:rPr>
    </w:lvl>
  </w:abstractNum>
  <w:abstractNum w:abstractNumId="25">
    <w:nsid w:val="16530BCD"/>
    <w:multiLevelType w:val="singleLevel"/>
    <w:tmpl w:val="16530BCD"/>
    <w:lvl w:ilvl="0" w:tentative="0">
      <w:start w:val="1"/>
      <w:numFmt w:val="decimal"/>
      <w:lvlText w:val="%1."/>
      <w:lvlJc w:val="left"/>
      <w:pPr>
        <w:ind w:left="425" w:hanging="425"/>
      </w:pPr>
      <w:rPr>
        <w:rFonts w:hint="default"/>
      </w:rPr>
    </w:lvl>
  </w:abstractNum>
  <w:abstractNum w:abstractNumId="26">
    <w:nsid w:val="1866692C"/>
    <w:multiLevelType w:val="singleLevel"/>
    <w:tmpl w:val="1866692C"/>
    <w:lvl w:ilvl="0" w:tentative="0">
      <w:start w:val="1"/>
      <w:numFmt w:val="decimal"/>
      <w:lvlText w:val="%1."/>
      <w:lvlJc w:val="left"/>
      <w:pPr>
        <w:ind w:left="425" w:hanging="425"/>
      </w:pPr>
      <w:rPr>
        <w:rFonts w:hint="default"/>
      </w:rPr>
    </w:lvl>
  </w:abstractNum>
  <w:abstractNum w:abstractNumId="27">
    <w:nsid w:val="19693556"/>
    <w:multiLevelType w:val="singleLevel"/>
    <w:tmpl w:val="19693556"/>
    <w:lvl w:ilvl="0" w:tentative="0">
      <w:start w:val="1"/>
      <w:numFmt w:val="decimal"/>
      <w:lvlText w:val="%1."/>
      <w:lvlJc w:val="left"/>
      <w:pPr>
        <w:ind w:left="425" w:hanging="425"/>
      </w:pPr>
      <w:rPr>
        <w:rFonts w:hint="default"/>
      </w:rPr>
    </w:lvl>
  </w:abstractNum>
  <w:abstractNum w:abstractNumId="28">
    <w:nsid w:val="2629ED5C"/>
    <w:multiLevelType w:val="singleLevel"/>
    <w:tmpl w:val="2629ED5C"/>
    <w:lvl w:ilvl="0" w:tentative="0">
      <w:start w:val="1"/>
      <w:numFmt w:val="decimal"/>
      <w:lvlText w:val="%1."/>
      <w:lvlJc w:val="left"/>
      <w:pPr>
        <w:ind w:left="425" w:hanging="425"/>
      </w:pPr>
      <w:rPr>
        <w:rFonts w:hint="default"/>
      </w:rPr>
    </w:lvl>
  </w:abstractNum>
  <w:abstractNum w:abstractNumId="29">
    <w:nsid w:val="6C55D712"/>
    <w:multiLevelType w:val="singleLevel"/>
    <w:tmpl w:val="6C55D712"/>
    <w:lvl w:ilvl="0" w:tentative="0">
      <w:start w:val="6"/>
      <w:numFmt w:val="chineseCounting"/>
      <w:suff w:val="nothing"/>
      <w:lvlText w:val="（%1）"/>
      <w:lvlJc w:val="left"/>
      <w:pPr>
        <w:ind w:left="0" w:firstLine="420"/>
      </w:pPr>
      <w:rPr>
        <w:rFonts w:hint="eastAsia"/>
      </w:rPr>
    </w:lvl>
  </w:abstractNum>
  <w:abstractNum w:abstractNumId="30">
    <w:nsid w:val="72EB1E6E"/>
    <w:multiLevelType w:val="singleLevel"/>
    <w:tmpl w:val="72EB1E6E"/>
    <w:lvl w:ilvl="0" w:tentative="0">
      <w:start w:val="1"/>
      <w:numFmt w:val="decimal"/>
      <w:lvlText w:val="%1."/>
      <w:lvlJc w:val="left"/>
      <w:pPr>
        <w:ind w:left="425" w:hanging="425"/>
      </w:pPr>
      <w:rPr>
        <w:rFonts w:hint="default"/>
      </w:rPr>
    </w:lvl>
  </w:abstractNum>
  <w:abstractNum w:abstractNumId="31">
    <w:nsid w:val="75CBBBBE"/>
    <w:multiLevelType w:val="singleLevel"/>
    <w:tmpl w:val="75CBBBBE"/>
    <w:lvl w:ilvl="0" w:tentative="0">
      <w:start w:val="1"/>
      <w:numFmt w:val="decimal"/>
      <w:lvlText w:val="%1."/>
      <w:lvlJc w:val="left"/>
      <w:pPr>
        <w:ind w:left="425" w:hanging="425"/>
      </w:pPr>
      <w:rPr>
        <w:rFonts w:hint="default"/>
      </w:rPr>
    </w:lvl>
  </w:abstractNum>
  <w:abstractNum w:abstractNumId="32">
    <w:nsid w:val="7B02997B"/>
    <w:multiLevelType w:val="singleLevel"/>
    <w:tmpl w:val="7B02997B"/>
    <w:lvl w:ilvl="0" w:tentative="0">
      <w:start w:val="5"/>
      <w:numFmt w:val="chineseCounting"/>
      <w:suff w:val="nothing"/>
      <w:lvlText w:val="（%1）"/>
      <w:lvlJc w:val="left"/>
      <w:pPr>
        <w:ind w:left="0" w:firstLine="420"/>
      </w:pPr>
      <w:rPr>
        <w:rFonts w:hint="eastAsia"/>
      </w:rPr>
    </w:lvl>
  </w:abstractNum>
  <w:abstractNum w:abstractNumId="33">
    <w:nsid w:val="7CEF60A3"/>
    <w:multiLevelType w:val="singleLevel"/>
    <w:tmpl w:val="7CEF60A3"/>
    <w:lvl w:ilvl="0" w:tentative="0">
      <w:start w:val="1"/>
      <w:numFmt w:val="decimal"/>
      <w:lvlText w:val="(%1)"/>
      <w:lvlJc w:val="left"/>
      <w:pPr>
        <w:ind w:left="425" w:hanging="425"/>
      </w:pPr>
      <w:rPr>
        <w:rFonts w:hint="default"/>
      </w:rPr>
    </w:lvl>
  </w:abstractNum>
  <w:abstractNum w:abstractNumId="34">
    <w:nsid w:val="7D25B3FD"/>
    <w:multiLevelType w:val="singleLevel"/>
    <w:tmpl w:val="7D25B3FD"/>
    <w:lvl w:ilvl="0" w:tentative="0">
      <w:start w:val="4"/>
      <w:numFmt w:val="chineseCounting"/>
      <w:suff w:val="nothing"/>
      <w:lvlText w:val="（%1）"/>
      <w:lvlJc w:val="left"/>
      <w:pPr>
        <w:ind w:left="0" w:firstLine="420"/>
      </w:pPr>
      <w:rPr>
        <w:rFonts w:hint="eastAsia"/>
      </w:rPr>
    </w:lvl>
  </w:abstractNum>
  <w:abstractNum w:abstractNumId="35">
    <w:nsid w:val="7E82EED7"/>
    <w:multiLevelType w:val="singleLevel"/>
    <w:tmpl w:val="7E82EED7"/>
    <w:lvl w:ilvl="0" w:tentative="0">
      <w:start w:val="1"/>
      <w:numFmt w:val="decimal"/>
      <w:lvlText w:val="%1."/>
      <w:lvlJc w:val="left"/>
      <w:pPr>
        <w:ind w:left="425" w:hanging="425"/>
      </w:pPr>
      <w:rPr>
        <w:rFonts w:hint="default"/>
      </w:rPr>
    </w:lvl>
  </w:abstractNum>
  <w:abstractNum w:abstractNumId="36">
    <w:nsid w:val="7FA7D2AB"/>
    <w:multiLevelType w:val="singleLevel"/>
    <w:tmpl w:val="7FA7D2AB"/>
    <w:lvl w:ilvl="0" w:tentative="0">
      <w:start w:val="3"/>
      <w:numFmt w:val="chineseCounting"/>
      <w:suff w:val="nothing"/>
      <w:lvlText w:val="（%1）"/>
      <w:lvlJc w:val="left"/>
      <w:pPr>
        <w:ind w:left="0" w:firstLine="420"/>
      </w:pPr>
      <w:rPr>
        <w:rFonts w:hint="eastAsia"/>
      </w:rPr>
    </w:lvl>
  </w:abstractNum>
  <w:num w:numId="1">
    <w:abstractNumId w:val="22"/>
  </w:num>
  <w:num w:numId="2">
    <w:abstractNumId w:val="18"/>
  </w:num>
  <w:num w:numId="3">
    <w:abstractNumId w:val="4"/>
  </w:num>
  <w:num w:numId="4">
    <w:abstractNumId w:val="19"/>
  </w:num>
  <w:num w:numId="5">
    <w:abstractNumId w:val="33"/>
  </w:num>
  <w:num w:numId="6">
    <w:abstractNumId w:val="20"/>
  </w:num>
  <w:num w:numId="7">
    <w:abstractNumId w:val="1"/>
  </w:num>
  <w:num w:numId="8">
    <w:abstractNumId w:val="16"/>
  </w:num>
  <w:num w:numId="9">
    <w:abstractNumId w:val="2"/>
  </w:num>
  <w:num w:numId="10">
    <w:abstractNumId w:val="7"/>
  </w:num>
  <w:num w:numId="11">
    <w:abstractNumId w:val="36"/>
  </w:num>
  <w:num w:numId="12">
    <w:abstractNumId w:val="9"/>
  </w:num>
  <w:num w:numId="13">
    <w:abstractNumId w:val="23"/>
  </w:num>
  <w:num w:numId="14">
    <w:abstractNumId w:val="14"/>
  </w:num>
  <w:num w:numId="15">
    <w:abstractNumId w:val="32"/>
  </w:num>
  <w:num w:numId="16">
    <w:abstractNumId w:val="24"/>
  </w:num>
  <w:num w:numId="17">
    <w:abstractNumId w:val="29"/>
  </w:num>
  <w:num w:numId="18">
    <w:abstractNumId w:val="11"/>
  </w:num>
  <w:num w:numId="19">
    <w:abstractNumId w:val="3"/>
  </w:num>
  <w:num w:numId="20">
    <w:abstractNumId w:val="25"/>
  </w:num>
  <w:num w:numId="21">
    <w:abstractNumId w:val="10"/>
  </w:num>
  <w:num w:numId="22">
    <w:abstractNumId w:val="28"/>
  </w:num>
  <w:num w:numId="23">
    <w:abstractNumId w:val="17"/>
  </w:num>
  <w:num w:numId="24">
    <w:abstractNumId w:val="26"/>
  </w:num>
  <w:num w:numId="25">
    <w:abstractNumId w:val="6"/>
  </w:num>
  <w:num w:numId="26">
    <w:abstractNumId w:val="12"/>
  </w:num>
  <w:num w:numId="27">
    <w:abstractNumId w:val="5"/>
  </w:num>
  <w:num w:numId="28">
    <w:abstractNumId w:val="27"/>
  </w:num>
  <w:num w:numId="29">
    <w:abstractNumId w:val="8"/>
  </w:num>
  <w:num w:numId="30">
    <w:abstractNumId w:val="30"/>
  </w:num>
  <w:num w:numId="31">
    <w:abstractNumId w:val="34"/>
  </w:num>
  <w:num w:numId="32">
    <w:abstractNumId w:val="21"/>
  </w:num>
  <w:num w:numId="33">
    <w:abstractNumId w:val="13"/>
  </w:num>
  <w:num w:numId="34">
    <w:abstractNumId w:val="31"/>
  </w:num>
  <w:num w:numId="35">
    <w:abstractNumId w:val="35"/>
  </w:num>
  <w:num w:numId="36">
    <w:abstractNumId w:val="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5MGQ4Yjk0OTgxZjI4NTNkZTAwNjQxZDVjZTg1YzcifQ=="/>
  </w:docVars>
  <w:rsids>
    <w:rsidRoot w:val="00000000"/>
    <w:rsid w:val="03544825"/>
    <w:rsid w:val="1CF472D3"/>
    <w:rsid w:val="2E670149"/>
    <w:rsid w:val="3EC6779B"/>
    <w:rsid w:val="44597484"/>
    <w:rsid w:val="58B47764"/>
    <w:rsid w:val="5A256009"/>
    <w:rsid w:val="5DE42001"/>
    <w:rsid w:val="6154727D"/>
    <w:rsid w:val="64023BA6"/>
    <w:rsid w:val="7AED2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16"/>
      <w:ind w:left="140"/>
    </w:pPr>
    <w:rPr>
      <w:rFonts w:ascii="宋体" w:hAnsi="宋体" w:eastAsia="宋体" w:cs="宋体"/>
      <w:sz w:val="30"/>
      <w:szCs w:val="30"/>
      <w:lang w:val="zh-CN" w:eastAsia="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Heading #2|1"/>
    <w:basedOn w:val="1"/>
    <w:qFormat/>
    <w:uiPriority w:val="0"/>
    <w:pPr>
      <w:widowControl w:val="0"/>
      <w:shd w:val="clear" w:color="auto" w:fill="auto"/>
      <w:spacing w:line="568" w:lineRule="exact"/>
      <w:ind w:firstLine="600"/>
      <w:outlineLvl w:val="1"/>
    </w:pPr>
    <w:rPr>
      <w:rFonts w:ascii="宋体" w:hAnsi="宋体" w:eastAsia="宋体" w:cs="宋体"/>
      <w:sz w:val="36"/>
      <w:szCs w:val="36"/>
      <w:u w:val="none"/>
      <w:shd w:val="clear" w:color="auto" w:fill="auto"/>
      <w:lang w:val="zh-TW" w:eastAsia="zh-TW" w:bidi="zh-TW"/>
    </w:rPr>
  </w:style>
  <w:style w:type="paragraph" w:customStyle="1" w:styleId="8">
    <w:name w:val="Body text|1"/>
    <w:basedOn w:val="1"/>
    <w:qFormat/>
    <w:uiPriority w:val="0"/>
    <w:pPr>
      <w:widowControl w:val="0"/>
      <w:shd w:val="clear" w:color="auto" w:fill="auto"/>
      <w:spacing w:line="382" w:lineRule="auto"/>
      <w:ind w:firstLine="400"/>
    </w:pPr>
    <w:rPr>
      <w:rFonts w:ascii="宋体" w:hAnsi="宋体" w:eastAsia="宋体" w:cs="宋体"/>
      <w:sz w:val="30"/>
      <w:szCs w:val="30"/>
      <w:u w:val="none"/>
      <w:shd w:val="clear" w:color="auto" w:fill="auto"/>
      <w:lang w:val="zh-TW" w:eastAsia="zh-TW" w:bidi="zh-TW"/>
    </w:rPr>
  </w:style>
  <w:style w:type="paragraph" w:customStyle="1" w:styleId="9">
    <w:name w:val="4 宋体"/>
    <w:basedOn w:val="1"/>
    <w:qFormat/>
    <w:uiPriority w:val="0"/>
    <w:pPr>
      <w:ind w:firstLine="420" w:firstLineChars="200"/>
    </w:pPr>
    <w:rPr>
      <w:rFonts w:ascii="宋体" w:hAnsi="宋体" w:cs="宋体"/>
      <w:szCs w:val="20"/>
    </w:rPr>
  </w:style>
  <w:style w:type="paragraph" w:styleId="10">
    <w:name w:val="List Paragraph"/>
    <w:basedOn w:val="1"/>
    <w:qFormat/>
    <w:uiPriority w:val="1"/>
    <w:pPr>
      <w:spacing w:before="116"/>
      <w:ind w:left="1160" w:hanging="34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5480</Words>
  <Characters>5480</Characters>
  <Lines>0</Lines>
  <Paragraphs>0</Paragraphs>
  <TotalTime>1</TotalTime>
  <ScaleCrop>false</ScaleCrop>
  <LinksUpToDate>false</LinksUpToDate>
  <CharactersWithSpaces>5556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圆圆</cp:lastModifiedBy>
  <dcterms:modified xsi:type="dcterms:W3CDTF">2022-06-09T10:01:03Z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8FE4207C005A4DC59E19AA5AC3ABFC6B</vt:lpwstr>
  </property>
</Properties>
</file>