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Style w:val="4"/>
          <w:rFonts w:hint="eastAsia" w:ascii="宋体" w:hAnsi="宋体"/>
          <w:b w:val="0"/>
          <w:sz w:val="28"/>
          <w:szCs w:val="28"/>
        </w:rPr>
        <w:t>附件一：供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应商资质要求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营业执照复印件（盖章）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具有独立承担民事责任的能力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具有履行询价所必需的设备和专业技术能力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622EF"/>
    <w:multiLevelType w:val="singleLevel"/>
    <w:tmpl w:val="A00622E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1B"/>
    <w:rsid w:val="0019021B"/>
    <w:rsid w:val="00E0536C"/>
    <w:rsid w:val="6BD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1</Lines>
  <Paragraphs>1</Paragraphs>
  <TotalTime>0</TotalTime>
  <ScaleCrop>false</ScaleCrop>
  <LinksUpToDate>false</LinksUpToDate>
  <CharactersWithSpaces>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2022-01-11T08:38:00Z</dcterms:created>
  <dc:creator>Dell</dc:creator>
  <cp:lastModifiedBy>洛小依</cp:lastModifiedBy>
  <dcterms:modified xsi:type="dcterms:W3CDTF">2023-05-10T01:54:32Z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852FF233B3E543939397BFB5DEFD9675_13</vt:lpwstr>
  </property>
</Properties>
</file>