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细黑" w:hAnsi="华文细黑" w:eastAsia="华文细黑" w:cs="仿宋"/>
          <w:b/>
          <w:color w:val="FF0000"/>
          <w:sz w:val="30"/>
          <w:szCs w:val="30"/>
        </w:rPr>
      </w:pPr>
      <w:bookmarkStart w:id="0" w:name="_GoBack"/>
      <w:bookmarkEnd w:id="0"/>
      <w:r>
        <w:rPr>
          <w:rStyle w:val="13"/>
          <w:rFonts w:hint="eastAsia" w:ascii="宋体" w:hAnsi="宋体"/>
          <w:b w:val="0"/>
          <w:sz w:val="28"/>
          <w:szCs w:val="28"/>
          <w:lang w:val="en-US" w:eastAsia="zh-CN"/>
        </w:rPr>
        <w:t xml:space="preserve">附件二： </w:t>
      </w:r>
    </w:p>
    <w:p>
      <w:pPr>
        <w:keepNext/>
        <w:keepLines/>
        <w:numPr>
          <w:ilvl w:val="0"/>
          <w:numId w:val="0"/>
        </w:numPr>
        <w:jc w:val="center"/>
        <w:rPr>
          <w:rFonts w:hint="eastAsia" w:ascii="宋体" w:hAnsi="宋体"/>
          <w:b/>
          <w:bCs/>
          <w:color w:val="000000"/>
          <w:sz w:val="32"/>
          <w:lang w:val="en-US" w:eastAsia="zh-CN"/>
        </w:rPr>
      </w:pPr>
      <w:r>
        <w:rPr>
          <w:rFonts w:hint="eastAsia" w:ascii="宋体" w:hAnsi="宋体"/>
          <w:b/>
          <w:bCs/>
          <w:color w:val="000000"/>
          <w:sz w:val="32"/>
          <w:lang w:val="en-US" w:eastAsia="zh-CN"/>
        </w:rPr>
        <w:t>达州中医药职业学院继续教育学院</w:t>
      </w:r>
    </w:p>
    <w:p>
      <w:pPr>
        <w:keepNext/>
        <w:keepLines/>
        <w:numPr>
          <w:ilvl w:val="0"/>
          <w:numId w:val="0"/>
        </w:numPr>
        <w:jc w:val="center"/>
        <w:rPr>
          <w:rFonts w:hint="eastAsia" w:ascii="宋体" w:hAnsi="宋体"/>
          <w:b/>
          <w:bCs/>
          <w:color w:val="000000"/>
          <w:sz w:val="32"/>
          <w:lang w:val="en-US" w:eastAsia="zh-CN"/>
        </w:rPr>
      </w:pPr>
      <w:r>
        <w:rPr>
          <w:rFonts w:hint="eastAsia" w:ascii="宋体" w:hAnsi="宋体"/>
          <w:b/>
          <w:bCs/>
          <w:color w:val="000000"/>
          <w:sz w:val="32"/>
          <w:lang w:val="en-US" w:eastAsia="zh-CN"/>
        </w:rPr>
        <w:t>职业技能培训摄像头、人脸考勤门禁一体机项目采购报价</w:t>
      </w:r>
    </w:p>
    <w:p>
      <w:pPr>
        <w:jc w:val="center"/>
        <w:rPr>
          <w:rFonts w:hint="default"/>
          <w:lang w:val="en-US" w:eastAsia="zh-CN"/>
        </w:rPr>
      </w:pPr>
      <w:r>
        <w:rPr>
          <w:rFonts w:hint="eastAsia" w:ascii="楷体" w:hAnsi="楷体" w:eastAsia="楷体" w:cs="仿宋_GB2312"/>
          <w:sz w:val="24"/>
          <w:szCs w:val="24"/>
        </w:rPr>
        <w:t>（有效报价时间：自发出之日起至2023年6月</w:t>
      </w:r>
      <w:r>
        <w:rPr>
          <w:rFonts w:hint="eastAsia" w:ascii="楷体" w:hAnsi="楷体" w:eastAsia="楷体" w:cs="仿宋_GB2312"/>
          <w:sz w:val="24"/>
          <w:szCs w:val="24"/>
          <w:lang w:val="en-US" w:eastAsia="zh-CN"/>
        </w:rPr>
        <w:t>25</w:t>
      </w:r>
      <w:r>
        <w:rPr>
          <w:rFonts w:hint="eastAsia" w:ascii="楷体" w:hAnsi="楷体" w:eastAsia="楷体" w:cs="仿宋_GB2312"/>
          <w:sz w:val="24"/>
          <w:szCs w:val="24"/>
        </w:rPr>
        <w:t>日10时</w:t>
      </w:r>
      <w:r>
        <w:rPr>
          <w:rFonts w:hint="eastAsia" w:ascii="楷体" w:hAnsi="楷体" w:eastAsia="楷体" w:cs="仿宋_GB2312"/>
          <w:sz w:val="24"/>
          <w:szCs w:val="24"/>
          <w:lang w:val="en-US" w:eastAsia="zh-CN"/>
        </w:rPr>
        <w:t>3</w:t>
      </w:r>
      <w:r>
        <w:rPr>
          <w:rFonts w:hint="eastAsia" w:ascii="楷体" w:hAnsi="楷体" w:eastAsia="楷体" w:cs="仿宋_GB2312"/>
          <w:sz w:val="24"/>
          <w:szCs w:val="24"/>
        </w:rPr>
        <w:t>0分止）</w:t>
      </w:r>
    </w:p>
    <w:tbl>
      <w:tblPr>
        <w:tblStyle w:val="10"/>
        <w:tblW w:w="10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
        <w:gridCol w:w="954"/>
        <w:gridCol w:w="4233"/>
        <w:gridCol w:w="717"/>
        <w:gridCol w:w="933"/>
        <w:gridCol w:w="867"/>
        <w:gridCol w:w="1086"/>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4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8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8"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智能球型摄像机</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lang w:val="en-US" w:eastAsia="zh-CN"/>
              </w:rPr>
            </w:pPr>
            <w:r>
              <w:rPr>
                <w:rFonts w:hint="eastAsia"/>
                <w:lang w:val="en-US" w:eastAsia="zh-CN"/>
              </w:rPr>
              <w:t>1.采用≥200万像素≥1/2.8英寸CMOS;</w:t>
            </w:r>
          </w:p>
          <w:p>
            <w:pPr>
              <w:keepNext w:val="0"/>
              <w:keepLines w:val="0"/>
              <w:widowControl/>
              <w:suppressLineNumbers w:val="0"/>
              <w:jc w:val="left"/>
              <w:textAlignment w:val="center"/>
              <w:rPr>
                <w:rFonts w:hint="eastAsia"/>
                <w:lang w:val="en-US" w:eastAsia="zh-CN"/>
              </w:rPr>
            </w:pPr>
            <w:r>
              <w:rPr>
                <w:rFonts w:hint="eastAsia"/>
                <w:lang w:val="en-US" w:eastAsia="zh-CN"/>
              </w:rPr>
              <w:t>2.最大补光距离：≥30m（红外），≥30m（白光）；</w:t>
            </w:r>
          </w:p>
          <w:p>
            <w:pPr>
              <w:keepNext w:val="0"/>
              <w:keepLines w:val="0"/>
              <w:widowControl/>
              <w:suppressLineNumbers w:val="0"/>
              <w:jc w:val="left"/>
              <w:textAlignment w:val="center"/>
              <w:rPr>
                <w:rFonts w:hint="eastAsia"/>
                <w:lang w:val="en-US" w:eastAsia="zh-CN"/>
              </w:rPr>
            </w:pPr>
            <w:r>
              <w:rPr>
                <w:rFonts w:hint="eastAsia"/>
                <w:lang w:val="en-US" w:eastAsia="zh-CN"/>
              </w:rPr>
              <w:t>3.支持人形检测,支持绊线入侵、区域入侵;</w:t>
            </w:r>
          </w:p>
          <w:p>
            <w:pPr>
              <w:keepNext w:val="0"/>
              <w:keepLines w:val="0"/>
              <w:widowControl/>
              <w:suppressLineNumbers w:val="0"/>
              <w:jc w:val="left"/>
              <w:textAlignment w:val="center"/>
              <w:rPr>
                <w:rFonts w:hint="eastAsia"/>
                <w:lang w:val="en-US" w:eastAsia="zh-CN"/>
              </w:rPr>
            </w:pPr>
            <w:r>
              <w:rPr>
                <w:rFonts w:hint="eastAsia"/>
                <w:lang w:val="en-US" w:eastAsia="zh-CN"/>
              </w:rPr>
              <w:t xml:space="preserve">4.支持H.265编码，实现超低码流传输; </w:t>
            </w:r>
          </w:p>
          <w:p>
            <w:pPr>
              <w:keepNext w:val="0"/>
              <w:keepLines w:val="0"/>
              <w:widowControl/>
              <w:suppressLineNumbers w:val="0"/>
              <w:jc w:val="left"/>
              <w:textAlignment w:val="center"/>
              <w:rPr>
                <w:rFonts w:hint="eastAsia"/>
                <w:lang w:val="en-US" w:eastAsia="zh-CN"/>
              </w:rPr>
            </w:pPr>
            <w:r>
              <w:rPr>
                <w:rFonts w:hint="eastAsia"/>
                <w:lang w:val="en-US" w:eastAsia="zh-CN"/>
              </w:rPr>
              <w:t>5.支持声光报警 内置高效红外灯和白光灯，支持三种夜视模式;</w:t>
            </w:r>
          </w:p>
          <w:p>
            <w:pPr>
              <w:keepNext w:val="0"/>
              <w:keepLines w:val="0"/>
              <w:widowControl/>
              <w:suppressLineNumbers w:val="0"/>
              <w:jc w:val="left"/>
              <w:textAlignment w:val="center"/>
              <w:rPr>
                <w:rFonts w:hint="eastAsia"/>
                <w:lang w:val="en-US" w:eastAsia="zh-CN"/>
              </w:rPr>
            </w:pPr>
            <w:r>
              <w:rPr>
                <w:rFonts w:hint="eastAsia"/>
                <w:lang w:val="en-US" w:eastAsia="zh-CN"/>
              </w:rPr>
              <w:t>6. 支持绊线入侵；支持区域入侵；支持联动跟踪;</w:t>
            </w:r>
          </w:p>
          <w:p>
            <w:pPr>
              <w:keepNext w:val="0"/>
              <w:keepLines w:val="0"/>
              <w:widowControl/>
              <w:suppressLineNumbers w:val="0"/>
              <w:jc w:val="left"/>
              <w:textAlignment w:val="center"/>
              <w:rPr>
                <w:rFonts w:hint="eastAsia"/>
                <w:lang w:val="en-US" w:eastAsia="zh-CN"/>
              </w:rPr>
            </w:pPr>
            <w:r>
              <w:rPr>
                <w:rFonts w:hint="eastAsia"/>
                <w:lang w:val="en-US" w:eastAsia="zh-CN"/>
              </w:rPr>
              <w:t>7.支持双向语音对讲;</w:t>
            </w:r>
          </w:p>
          <w:p>
            <w:pPr>
              <w:keepNext w:val="0"/>
              <w:keepLines w:val="0"/>
              <w:widowControl/>
              <w:suppressLineNumbers w:val="0"/>
              <w:jc w:val="left"/>
              <w:textAlignment w:val="center"/>
              <w:rPr>
                <w:rFonts w:hint="eastAsia"/>
                <w:lang w:val="en-US" w:eastAsia="zh-CN"/>
              </w:rPr>
            </w:pPr>
            <w:r>
              <w:rPr>
                <w:rFonts w:hint="eastAsia"/>
                <w:lang w:val="en-US" w:eastAsia="zh-CN"/>
              </w:rPr>
              <w:t>8.支持室外防水防尘等级。</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9.Wi-Fi-无线频率范围 2.4GHz，Wi-Fi-无线传输速率 150Mbps，Wi-Fi-无线IEEE802.11b;802.11g;802.11n。</w:t>
            </w:r>
          </w:p>
          <w:p>
            <w:pPr>
              <w:keepNext w:val="0"/>
              <w:keepLines w:val="0"/>
              <w:widowControl/>
              <w:suppressLineNumbers w:val="0"/>
              <w:jc w:val="left"/>
              <w:textAlignment w:val="center"/>
              <w:rPr>
                <w:rFonts w:hint="default"/>
                <w:lang w:val="en-US" w:eastAsia="zh-CN"/>
              </w:rPr>
            </w:pPr>
            <w:r>
              <w:rPr>
                <w:rFonts w:hint="eastAsia" w:ascii="宋体" w:hAnsi="宋体" w:eastAsia="宋体" w:cs="宋体"/>
                <w:lang w:val="en-US" w:eastAsia="zh-CN"/>
              </w:rPr>
              <w:t>10.接入标准 GB/T28181;CGI;SDK;ONVIF (Profile S&amp;T)</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人脸考勤门禁一体机</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lang w:val="en-US"/>
              </w:rPr>
            </w:pPr>
            <w:r>
              <w:rPr>
                <w:rFonts w:hint="default"/>
                <w:lang w:val="en-US"/>
              </w:rPr>
              <w:t>1. 设备采用≥4.3英寸触摸显示屏，屏幕分辨率≥480×272；（需提供公安部所属检验机构出具的检测报告复印件并加盖投标人鲜章）</w:t>
            </w:r>
          </w:p>
          <w:p>
            <w:pPr>
              <w:rPr>
                <w:rFonts w:hint="default"/>
                <w:lang w:val="en-US"/>
              </w:rPr>
            </w:pPr>
            <w:r>
              <w:rPr>
                <w:rFonts w:hint="default"/>
                <w:lang w:val="en-US"/>
              </w:rPr>
              <w:t>2. 采用≥200万广角双目摄像头，支持红外补光，宽动态对环境光线自动调节；</w:t>
            </w:r>
          </w:p>
          <w:p>
            <w:pPr>
              <w:rPr>
                <w:rFonts w:hint="default"/>
                <w:lang w:val="en-US"/>
              </w:rPr>
            </w:pPr>
            <w:r>
              <w:rPr>
                <w:rFonts w:hint="default"/>
                <w:lang w:val="en-US"/>
              </w:rPr>
              <w:t>3. 支持指纹、人脸、卡（IC卡）、密码、二维码多种识别认证方式，支持分时段开门和组合开门；</w:t>
            </w:r>
          </w:p>
          <w:p>
            <w:pPr>
              <w:rPr>
                <w:rFonts w:hint="default"/>
                <w:lang w:val="en-US"/>
              </w:rPr>
            </w:pPr>
            <w:r>
              <w:rPr>
                <w:rFonts w:hint="default"/>
                <w:lang w:val="en-US"/>
              </w:rPr>
              <w:t>4. 支持面部识别距离0.3m-1.5m；适应1.1m～2.0m身高范围(镜头安装高度1.4米)；</w:t>
            </w:r>
          </w:p>
          <w:p>
            <w:pPr>
              <w:rPr>
                <w:rFonts w:hint="default"/>
                <w:lang w:val="en-US"/>
              </w:rPr>
            </w:pPr>
            <w:r>
              <w:rPr>
                <w:rFonts w:hint="default"/>
                <w:lang w:val="en-US"/>
              </w:rPr>
              <w:t>5. 支持≥20000个用户和≥50个管理员信息录入；支持≥20000张人脸信息录入；支持≥50000张卡片信息录入，且单人应能绑定≥5张卡片信息；支持≥20000个密码录入；支持≥10000枚指纹信息录入； 能存储≥300000条进出记录；能存储≥5000条报警记录；（需提供公安部所属检验机构出具的检测报告复印件并加盖投标人鲜章）</w:t>
            </w:r>
          </w:p>
          <w:p>
            <w:pPr>
              <w:rPr>
                <w:rFonts w:hint="default"/>
                <w:lang w:val="en-US"/>
              </w:rPr>
            </w:pPr>
            <w:r>
              <w:rPr>
                <w:rFonts w:hint="default"/>
                <w:lang w:val="en-US"/>
              </w:rPr>
              <w:t>6. 应具有防假体攻击功能，对视频、电子照片、打印照片中的人脸应不能进行人脸识别；（需提供公安部所属检验机构出具的检测报告复印件并加盖投标人鲜章）</w:t>
            </w:r>
          </w:p>
          <w:p>
            <w:pPr>
              <w:rPr>
                <w:rFonts w:hint="default"/>
                <w:lang w:val="en-US"/>
              </w:rPr>
            </w:pPr>
            <w:r>
              <w:rPr>
                <w:rFonts w:hint="default"/>
                <w:lang w:val="en-US"/>
              </w:rPr>
              <w:t>7. 支持读取NFC模拟IC卡功能；</w:t>
            </w:r>
          </w:p>
          <w:p>
            <w:pPr>
              <w:rPr>
                <w:rFonts w:hint="default"/>
                <w:lang w:val="en-US"/>
              </w:rPr>
            </w:pPr>
            <w:r>
              <w:rPr>
                <w:rFonts w:hint="default"/>
                <w:lang w:val="en-US"/>
              </w:rPr>
              <w:t>8. 支持多人识别，最多支持4人同时识别；</w:t>
            </w:r>
          </w:p>
          <w:p>
            <w:pPr>
              <w:rPr>
                <w:rFonts w:hint="default"/>
                <w:lang w:val="en-US"/>
              </w:rPr>
            </w:pPr>
            <w:r>
              <w:rPr>
                <w:rFonts w:hint="default"/>
                <w:lang w:val="en-US"/>
              </w:rPr>
              <w:t>9. 设备人脸偏转角度设置范围应为0度～90度，并支持侧脸人脸识别；设备应支持人脸数据下载及人脸识别双线程同步工作；人脸识别范围应能采用画框方式进行设置；（需提供公安部所属检验机构出具的检测报告复印件并加盖投标人鲜章）</w:t>
            </w:r>
          </w:p>
          <w:p>
            <w:pPr>
              <w:rPr>
                <w:rFonts w:hint="default"/>
                <w:lang w:val="en-US"/>
              </w:rPr>
            </w:pPr>
            <w:r>
              <w:rPr>
                <w:rFonts w:hint="default"/>
                <w:lang w:val="en-US"/>
              </w:rPr>
              <w:t>10. 支持自定义语音播报，可通过文本转语音分时段自定义播报内容，可叠加播报姓名；</w:t>
            </w:r>
          </w:p>
          <w:p>
            <w:pPr>
              <w:rPr>
                <w:rFonts w:hint="default"/>
                <w:lang w:val="en-US"/>
              </w:rPr>
            </w:pPr>
            <w:r>
              <w:rPr>
                <w:rFonts w:hint="default"/>
                <w:lang w:val="en-US"/>
              </w:rPr>
              <w:t>11. 支持口罩检测，可配置口罩提醒、口罩拦截等不同模式，支持美颜功能；</w:t>
            </w:r>
          </w:p>
          <w:p>
            <w:pPr>
              <w:rPr>
                <w:rFonts w:hint="default"/>
                <w:lang w:val="en-US"/>
              </w:rPr>
            </w:pPr>
            <w:r>
              <w:rPr>
                <w:rFonts w:hint="default"/>
                <w:lang w:val="en-US"/>
              </w:rPr>
              <w:t>12. 支持在没有用户使用时自动切换到屏保或息屏待机状态；设备息屏待机时，应支持通过检测人脸自动唤醒待机设备；设备息屏待机时，应不能通过非人脸等物体进行动检唤醒待机设备；设备应支持人脸自动唤醒的距离可调节；（需提供公安部所属检验机构出具的检测报告复印件并加盖投标人鲜章）</w:t>
            </w:r>
          </w:p>
          <w:p>
            <w:pPr>
              <w:rPr>
                <w:rFonts w:hint="default"/>
                <w:lang w:val="en-US"/>
              </w:rPr>
            </w:pPr>
            <w:r>
              <w:rPr>
                <w:rFonts w:hint="default"/>
                <w:lang w:val="en-US"/>
              </w:rPr>
              <w:t>13. 支持外接≥1个485读卡器、≥1个开门按钮、≥1个韦根读卡器、≥1个门锁信号输出,≥ 1个门磁反馈、≥1个百兆网口；</w:t>
            </w:r>
          </w:p>
          <w:p>
            <w:pPr>
              <w:rPr>
                <w:rFonts w:hint="default"/>
                <w:lang w:val="en-US"/>
              </w:rPr>
            </w:pPr>
            <w:r>
              <w:rPr>
                <w:rFonts w:hint="default"/>
                <w:lang w:val="en-US"/>
              </w:rPr>
              <w:t>14. 支持≥128个时间段，≥128假日计划，≥128个假日时间段、常开时间段、常闭时间段、远程开门时间段、首用户开门时间段等设置；</w:t>
            </w:r>
          </w:p>
          <w:p>
            <w:pPr>
              <w:rPr>
                <w:rFonts w:hint="default"/>
                <w:lang w:val="en-US"/>
              </w:rPr>
            </w:pPr>
            <w:r>
              <w:rPr>
                <w:rFonts w:hint="default"/>
                <w:lang w:val="en-US"/>
              </w:rPr>
              <w:t>15. 支持胁迫报警、 防拆报警、 闯入报警、 门超时报警、非法卡超次报警；</w:t>
            </w:r>
          </w:p>
          <w:p>
            <w:pPr>
              <w:rPr>
                <w:rFonts w:hint="default"/>
                <w:lang w:val="en-US"/>
              </w:rPr>
            </w:pPr>
            <w:r>
              <w:rPr>
                <w:rFonts w:hint="default"/>
                <w:lang w:val="en-US"/>
              </w:rPr>
              <w:t>16. 具有防反潜、多重认证、远程验证；支持首用户开门；</w:t>
            </w:r>
          </w:p>
          <w:p>
            <w:pPr>
              <w:rPr>
                <w:rFonts w:hint="default"/>
                <w:lang w:val="en-US"/>
              </w:rPr>
            </w:pPr>
            <w:r>
              <w:rPr>
                <w:rFonts w:hint="default"/>
                <w:lang w:val="en-US"/>
              </w:rPr>
              <w:t>17. 设备支持断网模式下单机运行；联网模式下与后台通讯。</w:t>
            </w:r>
          </w:p>
          <w:p>
            <w:pPr>
              <w:rPr>
                <w:rFonts w:hint="default"/>
                <w:lang w:val="en-US"/>
              </w:rPr>
            </w:pP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内存卡</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lang w:val="en-US" w:eastAsia="zh-CN"/>
              </w:rPr>
            </w:pPr>
            <w:r>
              <w:rPr>
                <w:rFonts w:hint="eastAsia"/>
                <w:lang w:val="en-US" w:eastAsia="zh-CN"/>
              </w:rPr>
              <w:t>1.内存容量≥256G.</w:t>
            </w:r>
          </w:p>
          <w:p>
            <w:pPr>
              <w:keepNext w:val="0"/>
              <w:keepLines w:val="0"/>
              <w:widowControl/>
              <w:suppressLineNumbers w:val="0"/>
              <w:jc w:val="left"/>
              <w:textAlignment w:val="center"/>
              <w:rPr>
                <w:rFonts w:hint="default"/>
                <w:lang w:val="en-US" w:eastAsia="zh-CN"/>
              </w:rPr>
            </w:pPr>
            <w:r>
              <w:rPr>
                <w:rFonts w:hint="eastAsia"/>
                <w:lang w:val="en-US" w:eastAsia="zh-CN"/>
              </w:rPr>
              <w:t>2.支持Class10、U3、V30、A2、UHS-I 支持microSDXC、microSDXC UHS-I的设备兼容.</w:t>
            </w:r>
          </w:p>
          <w:p>
            <w:pPr>
              <w:keepNext w:val="0"/>
              <w:keepLines w:val="0"/>
              <w:widowControl/>
              <w:suppressLineNumbers w:val="0"/>
              <w:jc w:val="left"/>
              <w:textAlignment w:val="center"/>
              <w:rPr>
                <w:rFonts w:hint="default" w:ascii="Times New Roman" w:hAnsi="Times New Roman" w:eastAsia="宋体" w:cs="Times New Roman"/>
                <w:lang w:val="en-US" w:eastAsia="zh-CN"/>
              </w:rPr>
            </w:pPr>
            <w:r>
              <w:rPr>
                <w:rFonts w:hint="eastAsia"/>
                <w:lang w:val="en-US" w:eastAsia="zh-CN"/>
              </w:rPr>
              <w:t>3.</w:t>
            </w:r>
            <w:r>
              <w:rPr>
                <w:rFonts w:hint="eastAsia" w:ascii="Times New Roman" w:hAnsi="Times New Roman" w:eastAsia="宋体" w:cs="Times New Roman"/>
                <w:lang w:val="en-US" w:eastAsia="zh-CN"/>
              </w:rPr>
              <w:t>支持≥500次以上擦写 .</w:t>
            </w:r>
          </w:p>
          <w:p>
            <w:pPr>
              <w:keepNext w:val="0"/>
              <w:keepLines w:val="0"/>
              <w:widowControl/>
              <w:suppressLineNumbers w:val="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4.支持温度范围在0℃~+70℃的环境下工作 .</w:t>
            </w:r>
          </w:p>
          <w:p>
            <w:pPr>
              <w:keepNext w:val="0"/>
              <w:keepLines w:val="0"/>
              <w:widowControl/>
              <w:suppressLineNumbers w:val="0"/>
              <w:jc w:val="left"/>
              <w:textAlignment w:val="center"/>
              <w:rPr>
                <w:rFonts w:hint="default"/>
                <w:lang w:val="en-US"/>
              </w:rPr>
            </w:pPr>
            <w:r>
              <w:rPr>
                <w:rFonts w:hint="eastAsia" w:ascii="Times New Roman" w:hAnsi="Times New Roman" w:eastAsia="宋体" w:cs="Times New Roman"/>
                <w:lang w:val="en-US" w:eastAsia="zh-CN"/>
              </w:rPr>
              <w:t>5.支持温度范围在-20℃~+85℃的环境下存储.</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移动支架</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lang w:val="en-US" w:eastAsia="zh-CN"/>
              </w:rPr>
            </w:pPr>
            <w:r>
              <w:rPr>
                <w:rFonts w:hint="eastAsia"/>
                <w:lang w:val="en-US" w:eastAsia="zh-CN"/>
              </w:rPr>
              <w:t xml:space="preserve">可伸缩长度75CM-2米。 </w:t>
            </w:r>
          </w:p>
          <w:p>
            <w:pPr>
              <w:keepNext w:val="0"/>
              <w:keepLines w:val="0"/>
              <w:widowControl/>
              <w:numPr>
                <w:ilvl w:val="0"/>
                <w:numId w:val="1"/>
              </w:numPr>
              <w:suppressLineNumbers w:val="0"/>
              <w:jc w:val="left"/>
              <w:textAlignment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展开尺寸≥66CM</w:t>
            </w:r>
          </w:p>
          <w:p>
            <w:pPr>
              <w:keepNext w:val="0"/>
              <w:keepLines w:val="0"/>
              <w:widowControl/>
              <w:numPr>
                <w:ilvl w:val="0"/>
                <w:numId w:val="1"/>
              </w:numPr>
              <w:suppressLineNumbers w:val="0"/>
              <w:jc w:val="left"/>
              <w:textAlignment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折叠高度≤1.2米.</w:t>
            </w:r>
          </w:p>
          <w:p>
            <w:pPr>
              <w:keepNext w:val="0"/>
              <w:keepLines w:val="0"/>
              <w:widowControl/>
              <w:numPr>
                <w:ilvl w:val="0"/>
                <w:numId w:val="1"/>
              </w:numPr>
              <w:suppressLineNumbers w:val="0"/>
              <w:jc w:val="left"/>
              <w:textAlignment w:val="center"/>
              <w:rPr>
                <w:rFonts w:hint="default"/>
                <w:lang w:val="en-US" w:eastAsia="zh-CN"/>
              </w:rPr>
            </w:pPr>
            <w:r>
              <w:rPr>
                <w:rFonts w:hint="eastAsia" w:ascii="Times New Roman" w:hAnsi="Times New Roman" w:eastAsia="宋体" w:cs="Times New Roman"/>
                <w:lang w:val="en-US" w:eastAsia="zh-CN"/>
              </w:rPr>
              <w:t>支持2寸以上球形摄像机安装。</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安装技术服务</w:t>
            </w:r>
          </w:p>
        </w:tc>
        <w:tc>
          <w:tcPr>
            <w:tcW w:w="4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安装及调试设备（含对接省市平台）</w:t>
            </w:r>
          </w:p>
        </w:tc>
        <w:tc>
          <w:tcPr>
            <w:tcW w:w="7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w:t>
            </w:r>
          </w:p>
        </w:tc>
        <w:tc>
          <w:tcPr>
            <w:tcW w:w="10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质保两年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770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合计（元）</w:t>
            </w:r>
          </w:p>
        </w:tc>
        <w:tc>
          <w:tcPr>
            <w:tcW w:w="19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rPr>
              <w:t>小写：                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968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说明：此报价为</w:t>
            </w:r>
            <w:r>
              <w:rPr>
                <w:rFonts w:hint="eastAsia" w:ascii="宋体" w:hAnsi="宋体" w:eastAsia="宋体" w:cs="宋体"/>
                <w:i w:val="0"/>
                <w:iCs w:val="0"/>
                <w:color w:val="000000"/>
                <w:kern w:val="0"/>
                <w:sz w:val="22"/>
                <w:szCs w:val="22"/>
                <w:u w:val="none"/>
                <w:lang w:val="en-US" w:eastAsia="zh-CN" w:bidi="ar"/>
              </w:rPr>
              <w:t>含税</w:t>
            </w:r>
            <w:r>
              <w:rPr>
                <w:rFonts w:hint="eastAsia" w:ascii="宋体" w:hAnsi="宋体" w:cs="宋体"/>
                <w:i w:val="0"/>
                <w:iCs w:val="0"/>
                <w:color w:val="000000"/>
                <w:kern w:val="0"/>
                <w:sz w:val="22"/>
                <w:szCs w:val="22"/>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770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附加条件</w:t>
            </w:r>
          </w:p>
        </w:tc>
        <w:tc>
          <w:tcPr>
            <w:tcW w:w="19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rPr>
              <w:t>（如有请明确表述）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770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交货日期</w:t>
            </w:r>
          </w:p>
        </w:tc>
        <w:tc>
          <w:tcPr>
            <w:tcW w:w="19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770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sz w:val="24"/>
              </w:rPr>
            </w:pPr>
            <w:r>
              <w:rPr>
                <w:rFonts w:hint="eastAsia" w:ascii="仿宋" w:hAnsi="仿宋" w:eastAsia="仿宋" w:cs="仿宋"/>
                <w:sz w:val="24"/>
              </w:rPr>
              <w:t>报价商家名称</w:t>
            </w:r>
          </w:p>
          <w:p>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（盖章）</w:t>
            </w:r>
          </w:p>
        </w:tc>
        <w:tc>
          <w:tcPr>
            <w:tcW w:w="19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rPr>
              <w:t>（必须加盖单位公章，否则无效）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770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联系人及电话</w:t>
            </w:r>
          </w:p>
        </w:tc>
        <w:tc>
          <w:tcPr>
            <w:tcW w:w="19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770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仿宋" w:hAnsi="仿宋" w:eastAsia="仿宋" w:cs="仿宋"/>
                <w:kern w:val="2"/>
                <w:sz w:val="24"/>
                <w:szCs w:val="22"/>
                <w:lang w:val="en-US" w:eastAsia="zh-CN" w:bidi="ar-SA"/>
              </w:rPr>
            </w:pPr>
            <w:r>
              <w:rPr>
                <w:rFonts w:hint="eastAsia" w:ascii="仿宋" w:hAnsi="仿宋" w:eastAsia="仿宋" w:cs="仿宋"/>
                <w:sz w:val="24"/>
              </w:rPr>
              <w:t>报价时间</w:t>
            </w:r>
          </w:p>
        </w:tc>
        <w:tc>
          <w:tcPr>
            <w:tcW w:w="19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sz w:val="24"/>
              </w:rPr>
              <w:t>年    月    日</w:t>
            </w:r>
          </w:p>
        </w:tc>
      </w:tr>
    </w:tbl>
    <w:p>
      <w:pPr>
        <w:spacing w:line="600" w:lineRule="exact"/>
        <w:rPr>
          <w:rFonts w:hint="eastAsia"/>
          <w:b/>
          <w:color w:val="auto"/>
          <w:sz w:val="24"/>
          <w:szCs w:val="24"/>
        </w:rPr>
      </w:pPr>
    </w:p>
    <w:p>
      <w:pPr>
        <w:autoSpaceDE w:val="0"/>
        <w:autoSpaceDN w:val="0"/>
        <w:adjustRightInd w:val="0"/>
        <w:spacing w:line="400" w:lineRule="exact"/>
        <w:jc w:val="left"/>
        <w:rPr>
          <w:rFonts w:hAnsi="宋体" w:cs="宋体"/>
          <w:b/>
          <w:bCs/>
          <w:color w:val="auto"/>
          <w:sz w:val="24"/>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13</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0B414"/>
    <w:multiLevelType w:val="singleLevel"/>
    <w:tmpl w:val="0250B41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NTM3NzgwZTAxMmU5YjVkZTJhNTJjMTA2NDJjMzcifQ=="/>
  </w:docVars>
  <w:rsids>
    <w:rsidRoot w:val="009342FB"/>
    <w:rsid w:val="0000358A"/>
    <w:rsid w:val="000154B9"/>
    <w:rsid w:val="00016AB2"/>
    <w:rsid w:val="00017056"/>
    <w:rsid w:val="00024E15"/>
    <w:rsid w:val="000425BD"/>
    <w:rsid w:val="0004531F"/>
    <w:rsid w:val="00046812"/>
    <w:rsid w:val="000525E3"/>
    <w:rsid w:val="000820D5"/>
    <w:rsid w:val="00085589"/>
    <w:rsid w:val="00091063"/>
    <w:rsid w:val="00095963"/>
    <w:rsid w:val="00096E86"/>
    <w:rsid w:val="000A3302"/>
    <w:rsid w:val="000B18F0"/>
    <w:rsid w:val="000B5348"/>
    <w:rsid w:val="000C617F"/>
    <w:rsid w:val="000D2E0F"/>
    <w:rsid w:val="000F7391"/>
    <w:rsid w:val="001005CD"/>
    <w:rsid w:val="00115A69"/>
    <w:rsid w:val="0011635E"/>
    <w:rsid w:val="00120910"/>
    <w:rsid w:val="001329F8"/>
    <w:rsid w:val="0013582A"/>
    <w:rsid w:val="00140380"/>
    <w:rsid w:val="00145B29"/>
    <w:rsid w:val="00146323"/>
    <w:rsid w:val="001464FF"/>
    <w:rsid w:val="00155388"/>
    <w:rsid w:val="001665A8"/>
    <w:rsid w:val="00182B11"/>
    <w:rsid w:val="00190A8A"/>
    <w:rsid w:val="00195878"/>
    <w:rsid w:val="001A582C"/>
    <w:rsid w:val="001B0887"/>
    <w:rsid w:val="001B343C"/>
    <w:rsid w:val="001B4052"/>
    <w:rsid w:val="001C03F3"/>
    <w:rsid w:val="001C08BF"/>
    <w:rsid w:val="001C0E16"/>
    <w:rsid w:val="001E2167"/>
    <w:rsid w:val="001E5CC5"/>
    <w:rsid w:val="001E7AA3"/>
    <w:rsid w:val="001F07F5"/>
    <w:rsid w:val="001F368B"/>
    <w:rsid w:val="001F4AB8"/>
    <w:rsid w:val="002058E0"/>
    <w:rsid w:val="00205AA0"/>
    <w:rsid w:val="00211A70"/>
    <w:rsid w:val="002258FF"/>
    <w:rsid w:val="00227B8B"/>
    <w:rsid w:val="00241177"/>
    <w:rsid w:val="00250583"/>
    <w:rsid w:val="002533BA"/>
    <w:rsid w:val="002614FF"/>
    <w:rsid w:val="0027113A"/>
    <w:rsid w:val="00273D6C"/>
    <w:rsid w:val="00282284"/>
    <w:rsid w:val="00282A02"/>
    <w:rsid w:val="00282DFB"/>
    <w:rsid w:val="00293511"/>
    <w:rsid w:val="002B09D6"/>
    <w:rsid w:val="002B2CC3"/>
    <w:rsid w:val="002B33FF"/>
    <w:rsid w:val="002C1679"/>
    <w:rsid w:val="002C3EFD"/>
    <w:rsid w:val="002C4592"/>
    <w:rsid w:val="002D008F"/>
    <w:rsid w:val="002D07F8"/>
    <w:rsid w:val="002E4B60"/>
    <w:rsid w:val="002E7A46"/>
    <w:rsid w:val="0030287C"/>
    <w:rsid w:val="0030308C"/>
    <w:rsid w:val="00306F44"/>
    <w:rsid w:val="00312F22"/>
    <w:rsid w:val="00315A62"/>
    <w:rsid w:val="00332E90"/>
    <w:rsid w:val="003345FD"/>
    <w:rsid w:val="00343A9F"/>
    <w:rsid w:val="00350711"/>
    <w:rsid w:val="0035710E"/>
    <w:rsid w:val="00362E4E"/>
    <w:rsid w:val="003644AC"/>
    <w:rsid w:val="003671F8"/>
    <w:rsid w:val="003A714E"/>
    <w:rsid w:val="003E60EB"/>
    <w:rsid w:val="00401193"/>
    <w:rsid w:val="004030A7"/>
    <w:rsid w:val="004075E8"/>
    <w:rsid w:val="00416E80"/>
    <w:rsid w:val="00417295"/>
    <w:rsid w:val="00417E92"/>
    <w:rsid w:val="004203C9"/>
    <w:rsid w:val="004216E5"/>
    <w:rsid w:val="00421B65"/>
    <w:rsid w:val="00431FD6"/>
    <w:rsid w:val="00442027"/>
    <w:rsid w:val="00447225"/>
    <w:rsid w:val="004654E3"/>
    <w:rsid w:val="004746AE"/>
    <w:rsid w:val="00475D4D"/>
    <w:rsid w:val="004762BE"/>
    <w:rsid w:val="0048309C"/>
    <w:rsid w:val="00485642"/>
    <w:rsid w:val="004C5F29"/>
    <w:rsid w:val="004F78DE"/>
    <w:rsid w:val="005213E6"/>
    <w:rsid w:val="005248E0"/>
    <w:rsid w:val="00542839"/>
    <w:rsid w:val="005429FC"/>
    <w:rsid w:val="00546DF8"/>
    <w:rsid w:val="00550FEE"/>
    <w:rsid w:val="00553BD7"/>
    <w:rsid w:val="00557334"/>
    <w:rsid w:val="00557C65"/>
    <w:rsid w:val="0057334D"/>
    <w:rsid w:val="00576831"/>
    <w:rsid w:val="00584FC8"/>
    <w:rsid w:val="005900D5"/>
    <w:rsid w:val="00593E7E"/>
    <w:rsid w:val="0059613C"/>
    <w:rsid w:val="005A3456"/>
    <w:rsid w:val="005A3F1B"/>
    <w:rsid w:val="005A4A94"/>
    <w:rsid w:val="005A6A38"/>
    <w:rsid w:val="005B13C0"/>
    <w:rsid w:val="005C0743"/>
    <w:rsid w:val="005D3C2E"/>
    <w:rsid w:val="005E1493"/>
    <w:rsid w:val="005E173A"/>
    <w:rsid w:val="005E3481"/>
    <w:rsid w:val="005E5A51"/>
    <w:rsid w:val="005F037C"/>
    <w:rsid w:val="005F5326"/>
    <w:rsid w:val="005F79A3"/>
    <w:rsid w:val="00604D5E"/>
    <w:rsid w:val="00605A4D"/>
    <w:rsid w:val="00612B82"/>
    <w:rsid w:val="00624292"/>
    <w:rsid w:val="006252EA"/>
    <w:rsid w:val="006325FE"/>
    <w:rsid w:val="006359A2"/>
    <w:rsid w:val="00644C9B"/>
    <w:rsid w:val="00665265"/>
    <w:rsid w:val="006663E3"/>
    <w:rsid w:val="00690DB0"/>
    <w:rsid w:val="006A0541"/>
    <w:rsid w:val="006B2706"/>
    <w:rsid w:val="006B3067"/>
    <w:rsid w:val="006B5DC4"/>
    <w:rsid w:val="006B622A"/>
    <w:rsid w:val="006C71D5"/>
    <w:rsid w:val="006D0D66"/>
    <w:rsid w:val="006D5524"/>
    <w:rsid w:val="006E03C8"/>
    <w:rsid w:val="006E35C6"/>
    <w:rsid w:val="006F02C5"/>
    <w:rsid w:val="006F4D19"/>
    <w:rsid w:val="006F638A"/>
    <w:rsid w:val="00703146"/>
    <w:rsid w:val="00706353"/>
    <w:rsid w:val="007176FA"/>
    <w:rsid w:val="0072336C"/>
    <w:rsid w:val="00733A04"/>
    <w:rsid w:val="0075093D"/>
    <w:rsid w:val="007638BF"/>
    <w:rsid w:val="00766225"/>
    <w:rsid w:val="00767B66"/>
    <w:rsid w:val="00767E5B"/>
    <w:rsid w:val="007705A9"/>
    <w:rsid w:val="007756F3"/>
    <w:rsid w:val="00777BD6"/>
    <w:rsid w:val="007805B9"/>
    <w:rsid w:val="00790D0E"/>
    <w:rsid w:val="00791273"/>
    <w:rsid w:val="00794938"/>
    <w:rsid w:val="007B1FDF"/>
    <w:rsid w:val="007C48F8"/>
    <w:rsid w:val="007E5A98"/>
    <w:rsid w:val="007E6986"/>
    <w:rsid w:val="0080362A"/>
    <w:rsid w:val="008122C7"/>
    <w:rsid w:val="00826C57"/>
    <w:rsid w:val="00830A68"/>
    <w:rsid w:val="00831376"/>
    <w:rsid w:val="00834527"/>
    <w:rsid w:val="00843C91"/>
    <w:rsid w:val="00844EA8"/>
    <w:rsid w:val="00850DB6"/>
    <w:rsid w:val="008534CD"/>
    <w:rsid w:val="00855515"/>
    <w:rsid w:val="00861354"/>
    <w:rsid w:val="00864A6E"/>
    <w:rsid w:val="00877177"/>
    <w:rsid w:val="00883059"/>
    <w:rsid w:val="00890077"/>
    <w:rsid w:val="00891DBC"/>
    <w:rsid w:val="008C2C8C"/>
    <w:rsid w:val="008E25CD"/>
    <w:rsid w:val="008E2EFC"/>
    <w:rsid w:val="008F411A"/>
    <w:rsid w:val="008F65E1"/>
    <w:rsid w:val="008F6E19"/>
    <w:rsid w:val="0090109D"/>
    <w:rsid w:val="00913D2C"/>
    <w:rsid w:val="00914545"/>
    <w:rsid w:val="009342FB"/>
    <w:rsid w:val="00937C05"/>
    <w:rsid w:val="009506E3"/>
    <w:rsid w:val="00952C07"/>
    <w:rsid w:val="0097059D"/>
    <w:rsid w:val="0097684F"/>
    <w:rsid w:val="009771EC"/>
    <w:rsid w:val="00981808"/>
    <w:rsid w:val="009936C7"/>
    <w:rsid w:val="00996281"/>
    <w:rsid w:val="009A0556"/>
    <w:rsid w:val="009B4E0A"/>
    <w:rsid w:val="009C22DF"/>
    <w:rsid w:val="009C5F0B"/>
    <w:rsid w:val="009D295E"/>
    <w:rsid w:val="009D2B9F"/>
    <w:rsid w:val="009D3D92"/>
    <w:rsid w:val="009E33DE"/>
    <w:rsid w:val="009E345B"/>
    <w:rsid w:val="009E5812"/>
    <w:rsid w:val="009E5E4B"/>
    <w:rsid w:val="009F6088"/>
    <w:rsid w:val="009F71C4"/>
    <w:rsid w:val="00A0233F"/>
    <w:rsid w:val="00A029F4"/>
    <w:rsid w:val="00A07C05"/>
    <w:rsid w:val="00A1018C"/>
    <w:rsid w:val="00A13874"/>
    <w:rsid w:val="00A22B0A"/>
    <w:rsid w:val="00A53892"/>
    <w:rsid w:val="00A54293"/>
    <w:rsid w:val="00A65ADF"/>
    <w:rsid w:val="00A65B9A"/>
    <w:rsid w:val="00A70BD7"/>
    <w:rsid w:val="00A727F5"/>
    <w:rsid w:val="00A72B71"/>
    <w:rsid w:val="00A72E61"/>
    <w:rsid w:val="00A75030"/>
    <w:rsid w:val="00A7532F"/>
    <w:rsid w:val="00A80101"/>
    <w:rsid w:val="00A82076"/>
    <w:rsid w:val="00A9110E"/>
    <w:rsid w:val="00AA0FB3"/>
    <w:rsid w:val="00AC2A5C"/>
    <w:rsid w:val="00AD17BC"/>
    <w:rsid w:val="00AD1BFD"/>
    <w:rsid w:val="00AD3A7B"/>
    <w:rsid w:val="00AD4544"/>
    <w:rsid w:val="00AE4194"/>
    <w:rsid w:val="00AF2891"/>
    <w:rsid w:val="00AF489C"/>
    <w:rsid w:val="00B00351"/>
    <w:rsid w:val="00B05A2C"/>
    <w:rsid w:val="00B068B1"/>
    <w:rsid w:val="00B23C49"/>
    <w:rsid w:val="00B24740"/>
    <w:rsid w:val="00B2593D"/>
    <w:rsid w:val="00B3488A"/>
    <w:rsid w:val="00B37A82"/>
    <w:rsid w:val="00B40DC1"/>
    <w:rsid w:val="00B4567F"/>
    <w:rsid w:val="00B52969"/>
    <w:rsid w:val="00B6000A"/>
    <w:rsid w:val="00B62347"/>
    <w:rsid w:val="00B64A30"/>
    <w:rsid w:val="00B732CF"/>
    <w:rsid w:val="00B73C33"/>
    <w:rsid w:val="00B81D3A"/>
    <w:rsid w:val="00B9195E"/>
    <w:rsid w:val="00B95B70"/>
    <w:rsid w:val="00BA45ED"/>
    <w:rsid w:val="00BB3CBE"/>
    <w:rsid w:val="00BC5168"/>
    <w:rsid w:val="00BD3511"/>
    <w:rsid w:val="00BD6BC4"/>
    <w:rsid w:val="00BE0BED"/>
    <w:rsid w:val="00BF0674"/>
    <w:rsid w:val="00BF59A2"/>
    <w:rsid w:val="00C07049"/>
    <w:rsid w:val="00C07AB5"/>
    <w:rsid w:val="00C10B89"/>
    <w:rsid w:val="00C1361A"/>
    <w:rsid w:val="00C15C6A"/>
    <w:rsid w:val="00C240A9"/>
    <w:rsid w:val="00C274E0"/>
    <w:rsid w:val="00C374DD"/>
    <w:rsid w:val="00C459D3"/>
    <w:rsid w:val="00C45E40"/>
    <w:rsid w:val="00C56323"/>
    <w:rsid w:val="00C56A1B"/>
    <w:rsid w:val="00C60485"/>
    <w:rsid w:val="00C6126B"/>
    <w:rsid w:val="00C773F5"/>
    <w:rsid w:val="00C83CA1"/>
    <w:rsid w:val="00C905C2"/>
    <w:rsid w:val="00C92438"/>
    <w:rsid w:val="00C95BDF"/>
    <w:rsid w:val="00CB13ED"/>
    <w:rsid w:val="00CD1657"/>
    <w:rsid w:val="00CD35F0"/>
    <w:rsid w:val="00CD4BE4"/>
    <w:rsid w:val="00CD662C"/>
    <w:rsid w:val="00CD6792"/>
    <w:rsid w:val="00CE6047"/>
    <w:rsid w:val="00CF0F31"/>
    <w:rsid w:val="00CF2DE6"/>
    <w:rsid w:val="00CF30A2"/>
    <w:rsid w:val="00CF7726"/>
    <w:rsid w:val="00D07A4D"/>
    <w:rsid w:val="00D141E2"/>
    <w:rsid w:val="00D278B1"/>
    <w:rsid w:val="00D3240F"/>
    <w:rsid w:val="00D43E70"/>
    <w:rsid w:val="00D47702"/>
    <w:rsid w:val="00D51F0F"/>
    <w:rsid w:val="00D62D05"/>
    <w:rsid w:val="00D66A84"/>
    <w:rsid w:val="00D85C27"/>
    <w:rsid w:val="00D86A93"/>
    <w:rsid w:val="00DA2B72"/>
    <w:rsid w:val="00DA3C9C"/>
    <w:rsid w:val="00DA772F"/>
    <w:rsid w:val="00DB0BFE"/>
    <w:rsid w:val="00DB1384"/>
    <w:rsid w:val="00DB3FD3"/>
    <w:rsid w:val="00DC35E8"/>
    <w:rsid w:val="00DD2BA2"/>
    <w:rsid w:val="00DD2E12"/>
    <w:rsid w:val="00DD7677"/>
    <w:rsid w:val="00DE0878"/>
    <w:rsid w:val="00DE4E31"/>
    <w:rsid w:val="00DF23F7"/>
    <w:rsid w:val="00DF2D97"/>
    <w:rsid w:val="00DF3CB5"/>
    <w:rsid w:val="00E00EE6"/>
    <w:rsid w:val="00E01381"/>
    <w:rsid w:val="00E14003"/>
    <w:rsid w:val="00E27AFA"/>
    <w:rsid w:val="00E41B36"/>
    <w:rsid w:val="00E42BC0"/>
    <w:rsid w:val="00E43848"/>
    <w:rsid w:val="00E44C68"/>
    <w:rsid w:val="00E534E0"/>
    <w:rsid w:val="00E63612"/>
    <w:rsid w:val="00E82A81"/>
    <w:rsid w:val="00E84F12"/>
    <w:rsid w:val="00E866CF"/>
    <w:rsid w:val="00E87C43"/>
    <w:rsid w:val="00EB738C"/>
    <w:rsid w:val="00EC0857"/>
    <w:rsid w:val="00EC0C24"/>
    <w:rsid w:val="00EC127A"/>
    <w:rsid w:val="00EC128D"/>
    <w:rsid w:val="00EE1B7F"/>
    <w:rsid w:val="00EE3935"/>
    <w:rsid w:val="00EE40A3"/>
    <w:rsid w:val="00EE7C85"/>
    <w:rsid w:val="00EF6C3E"/>
    <w:rsid w:val="00F000A9"/>
    <w:rsid w:val="00F07E95"/>
    <w:rsid w:val="00F15490"/>
    <w:rsid w:val="00F15F44"/>
    <w:rsid w:val="00F309DB"/>
    <w:rsid w:val="00F350DE"/>
    <w:rsid w:val="00F37BAF"/>
    <w:rsid w:val="00F45183"/>
    <w:rsid w:val="00F84D8A"/>
    <w:rsid w:val="00F96FB7"/>
    <w:rsid w:val="00FA3C96"/>
    <w:rsid w:val="00FB486A"/>
    <w:rsid w:val="00FB7DC2"/>
    <w:rsid w:val="00FC122B"/>
    <w:rsid w:val="00FC6BE4"/>
    <w:rsid w:val="00FD0D2A"/>
    <w:rsid w:val="00FD4539"/>
    <w:rsid w:val="00FD76D7"/>
    <w:rsid w:val="00FD7E54"/>
    <w:rsid w:val="00FE248A"/>
    <w:rsid w:val="00FF3696"/>
    <w:rsid w:val="00FF46DE"/>
    <w:rsid w:val="00FF78B4"/>
    <w:rsid w:val="020B6BBC"/>
    <w:rsid w:val="02292A8A"/>
    <w:rsid w:val="02E1776D"/>
    <w:rsid w:val="09011457"/>
    <w:rsid w:val="094C66CB"/>
    <w:rsid w:val="09652EA6"/>
    <w:rsid w:val="0AB473B6"/>
    <w:rsid w:val="0B73117E"/>
    <w:rsid w:val="0BB51797"/>
    <w:rsid w:val="0C46235A"/>
    <w:rsid w:val="0D564194"/>
    <w:rsid w:val="0DE14AC5"/>
    <w:rsid w:val="0DFA194E"/>
    <w:rsid w:val="0EC75A69"/>
    <w:rsid w:val="0F23700C"/>
    <w:rsid w:val="0F386020"/>
    <w:rsid w:val="0F5C21E2"/>
    <w:rsid w:val="145C6C53"/>
    <w:rsid w:val="146B333A"/>
    <w:rsid w:val="149016FC"/>
    <w:rsid w:val="1750167F"/>
    <w:rsid w:val="176D73C9"/>
    <w:rsid w:val="17D35F44"/>
    <w:rsid w:val="189A3DA9"/>
    <w:rsid w:val="1B09565B"/>
    <w:rsid w:val="1C6C5EA1"/>
    <w:rsid w:val="1CF00880"/>
    <w:rsid w:val="1D3F565E"/>
    <w:rsid w:val="1D762A7A"/>
    <w:rsid w:val="1DA968EF"/>
    <w:rsid w:val="1DB6753A"/>
    <w:rsid w:val="1EC2624D"/>
    <w:rsid w:val="1EEE7042"/>
    <w:rsid w:val="20586A98"/>
    <w:rsid w:val="217557F8"/>
    <w:rsid w:val="224C6559"/>
    <w:rsid w:val="242157C3"/>
    <w:rsid w:val="244871F4"/>
    <w:rsid w:val="248812C2"/>
    <w:rsid w:val="265F25D3"/>
    <w:rsid w:val="26960E4D"/>
    <w:rsid w:val="27A72484"/>
    <w:rsid w:val="289A5B44"/>
    <w:rsid w:val="297445E7"/>
    <w:rsid w:val="2AA20A97"/>
    <w:rsid w:val="2ABF6BFB"/>
    <w:rsid w:val="2ADA5C68"/>
    <w:rsid w:val="2E5549E7"/>
    <w:rsid w:val="2F4F6386"/>
    <w:rsid w:val="309D725E"/>
    <w:rsid w:val="31170416"/>
    <w:rsid w:val="31D40319"/>
    <w:rsid w:val="328B781C"/>
    <w:rsid w:val="32D975B8"/>
    <w:rsid w:val="33276922"/>
    <w:rsid w:val="34515C51"/>
    <w:rsid w:val="34B76E9F"/>
    <w:rsid w:val="34BC15D9"/>
    <w:rsid w:val="34CF6B76"/>
    <w:rsid w:val="351875E7"/>
    <w:rsid w:val="35717AE5"/>
    <w:rsid w:val="36207B2B"/>
    <w:rsid w:val="37AB38CA"/>
    <w:rsid w:val="37DE5A4E"/>
    <w:rsid w:val="39E3639C"/>
    <w:rsid w:val="3A03179B"/>
    <w:rsid w:val="3A266AC0"/>
    <w:rsid w:val="3A7D1067"/>
    <w:rsid w:val="3C850B8E"/>
    <w:rsid w:val="3D0768C7"/>
    <w:rsid w:val="3DE43692"/>
    <w:rsid w:val="3E5D0ACD"/>
    <w:rsid w:val="3F467DF5"/>
    <w:rsid w:val="40416C30"/>
    <w:rsid w:val="41BD66D4"/>
    <w:rsid w:val="41CC2464"/>
    <w:rsid w:val="42AB29D0"/>
    <w:rsid w:val="43C168DA"/>
    <w:rsid w:val="43F6411F"/>
    <w:rsid w:val="44B02520"/>
    <w:rsid w:val="454D4212"/>
    <w:rsid w:val="46D72F0F"/>
    <w:rsid w:val="46F3446D"/>
    <w:rsid w:val="499F0DB5"/>
    <w:rsid w:val="4B3A2B43"/>
    <w:rsid w:val="4BD50325"/>
    <w:rsid w:val="4C5973E4"/>
    <w:rsid w:val="4D372278"/>
    <w:rsid w:val="4D437CC6"/>
    <w:rsid w:val="4E4C67F4"/>
    <w:rsid w:val="4F186244"/>
    <w:rsid w:val="4F2C2561"/>
    <w:rsid w:val="4FC109F2"/>
    <w:rsid w:val="517D5E7F"/>
    <w:rsid w:val="51DB0969"/>
    <w:rsid w:val="52464341"/>
    <w:rsid w:val="52C3120E"/>
    <w:rsid w:val="52E862C4"/>
    <w:rsid w:val="53EC793C"/>
    <w:rsid w:val="55C12D76"/>
    <w:rsid w:val="56860FBA"/>
    <w:rsid w:val="58C223CA"/>
    <w:rsid w:val="59AE66EC"/>
    <w:rsid w:val="5D3C099D"/>
    <w:rsid w:val="5E912F6A"/>
    <w:rsid w:val="5F772160"/>
    <w:rsid w:val="602D236A"/>
    <w:rsid w:val="612A714F"/>
    <w:rsid w:val="61B06627"/>
    <w:rsid w:val="62605855"/>
    <w:rsid w:val="63C81B5F"/>
    <w:rsid w:val="63E5157D"/>
    <w:rsid w:val="64F94AFC"/>
    <w:rsid w:val="65AB66C0"/>
    <w:rsid w:val="6693015E"/>
    <w:rsid w:val="67E07F7D"/>
    <w:rsid w:val="68570D81"/>
    <w:rsid w:val="68707848"/>
    <w:rsid w:val="68E24AEE"/>
    <w:rsid w:val="6A211646"/>
    <w:rsid w:val="6BC009EB"/>
    <w:rsid w:val="6C432DD5"/>
    <w:rsid w:val="6D104B3E"/>
    <w:rsid w:val="6D4C69DA"/>
    <w:rsid w:val="6E1868BC"/>
    <w:rsid w:val="6ED5565E"/>
    <w:rsid w:val="6F65741B"/>
    <w:rsid w:val="6FCF1C38"/>
    <w:rsid w:val="6FCF56A0"/>
    <w:rsid w:val="70643B62"/>
    <w:rsid w:val="74580127"/>
    <w:rsid w:val="757658B0"/>
    <w:rsid w:val="759F0DCF"/>
    <w:rsid w:val="76207483"/>
    <w:rsid w:val="76C95540"/>
    <w:rsid w:val="78F148D9"/>
    <w:rsid w:val="79001E88"/>
    <w:rsid w:val="796C21B2"/>
    <w:rsid w:val="799A0ACD"/>
    <w:rsid w:val="7A340F22"/>
    <w:rsid w:val="7A9B4E16"/>
    <w:rsid w:val="7B026C1D"/>
    <w:rsid w:val="7BAF38B5"/>
    <w:rsid w:val="7BB57E40"/>
    <w:rsid w:val="7C5D0F8B"/>
    <w:rsid w:val="7CE02C9B"/>
    <w:rsid w:val="7DFF35F5"/>
    <w:rsid w:val="7E7D1E6D"/>
    <w:rsid w:val="7F1E3F4E"/>
    <w:rsid w:val="7F442D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kern w:val="44"/>
      <w:sz w:val="32"/>
      <w:szCs w:val="20"/>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jc w:val="left"/>
    </w:pPr>
    <w:rPr>
      <w:rFonts w:ascii="等线" w:hAnsi="等线"/>
      <w:b/>
      <w:bCs/>
      <w:caps/>
      <w:sz w:val="20"/>
      <w:szCs w:val="20"/>
    </w:rPr>
  </w:style>
  <w:style w:type="paragraph" w:styleId="4">
    <w:name w:val="Body Text"/>
    <w:basedOn w:val="1"/>
    <w:next w:val="1"/>
    <w:unhideWhenUsed/>
    <w:qFormat/>
    <w:uiPriority w:val="99"/>
    <w:pPr>
      <w:spacing w:after="120"/>
    </w:pPr>
    <w:rPr>
      <w:kern w:val="0"/>
      <w:szCs w:val="20"/>
    </w:rPr>
  </w:style>
  <w:style w:type="paragraph" w:styleId="5">
    <w:name w:val="Body Text Indent"/>
    <w:basedOn w:val="1"/>
    <w:link w:val="16"/>
    <w:qFormat/>
    <w:uiPriority w:val="0"/>
    <w:pPr>
      <w:ind w:firstLine="630"/>
    </w:pPr>
    <w:rPr>
      <w:sz w:val="32"/>
      <w:szCs w:val="20"/>
    </w:rPr>
  </w:style>
  <w:style w:type="paragraph" w:styleId="6">
    <w:name w:val="Date"/>
    <w:basedOn w:val="1"/>
    <w:next w:val="1"/>
    <w:link w:val="17"/>
    <w:unhideWhenUsed/>
    <w:qFormat/>
    <w:uiPriority w:val="99"/>
    <w:pPr>
      <w:ind w:left="100" w:leftChars="2500"/>
    </w:p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20"/>
    <w:qFormat/>
    <w:uiPriority w:val="0"/>
    <w:pPr>
      <w:widowControl/>
      <w:spacing w:before="100" w:beforeAutospacing="1" w:after="100" w:afterAutospacing="1"/>
      <w:jc w:val="left"/>
    </w:pPr>
    <w:rPr>
      <w:rFonts w:ascii="宋体" w:hAnsi="宋体"/>
      <w:kern w:val="0"/>
      <w:sz w:val="18"/>
      <w:szCs w:val="18"/>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22"/>
    <w:rPr>
      <w:b/>
      <w:bCs/>
    </w:rPr>
  </w:style>
  <w:style w:type="character" w:styleId="14">
    <w:name w:val="Hyperlink"/>
    <w:unhideWhenUsed/>
    <w:qFormat/>
    <w:uiPriority w:val="0"/>
    <w:rPr>
      <w:color w:val="0000FF"/>
      <w:u w:val="single"/>
    </w:rPr>
  </w:style>
  <w:style w:type="character" w:customStyle="1" w:styleId="15">
    <w:name w:val="标题 1 字符"/>
    <w:link w:val="3"/>
    <w:qFormat/>
    <w:uiPriority w:val="0"/>
    <w:rPr>
      <w:rFonts w:ascii="Times New Roman" w:hAnsi="Times New Roman"/>
      <w:b/>
      <w:kern w:val="44"/>
      <w:sz w:val="32"/>
    </w:rPr>
  </w:style>
  <w:style w:type="character" w:customStyle="1" w:styleId="16">
    <w:name w:val="正文文本缩进 字符"/>
    <w:link w:val="5"/>
    <w:qFormat/>
    <w:uiPriority w:val="0"/>
    <w:rPr>
      <w:kern w:val="2"/>
      <w:sz w:val="32"/>
    </w:rPr>
  </w:style>
  <w:style w:type="character" w:customStyle="1" w:styleId="17">
    <w:name w:val="日期 字符"/>
    <w:link w:val="6"/>
    <w:semiHidden/>
    <w:qFormat/>
    <w:uiPriority w:val="99"/>
    <w:rPr>
      <w:kern w:val="2"/>
      <w:sz w:val="21"/>
      <w:szCs w:val="22"/>
    </w:rPr>
  </w:style>
  <w:style w:type="character" w:customStyle="1" w:styleId="18">
    <w:name w:val="页脚 字符"/>
    <w:link w:val="7"/>
    <w:qFormat/>
    <w:uiPriority w:val="99"/>
    <w:rPr>
      <w:kern w:val="2"/>
      <w:sz w:val="18"/>
      <w:szCs w:val="18"/>
    </w:rPr>
  </w:style>
  <w:style w:type="character" w:customStyle="1" w:styleId="19">
    <w:name w:val="页眉 字符"/>
    <w:link w:val="8"/>
    <w:semiHidden/>
    <w:qFormat/>
    <w:uiPriority w:val="99"/>
    <w:rPr>
      <w:kern w:val="2"/>
      <w:sz w:val="18"/>
      <w:szCs w:val="18"/>
    </w:rPr>
  </w:style>
  <w:style w:type="character" w:customStyle="1" w:styleId="20">
    <w:name w:val="普通(网站) 字符"/>
    <w:link w:val="9"/>
    <w:qFormat/>
    <w:uiPriority w:val="0"/>
    <w:rPr>
      <w:rFonts w:ascii="宋体" w:hAnsi="宋体"/>
      <w:sz w:val="18"/>
      <w:szCs w:val="18"/>
    </w:rPr>
  </w:style>
  <w:style w:type="character" w:customStyle="1" w:styleId="21">
    <w:name w:val="正文文本缩进 Char1"/>
    <w:semiHidden/>
    <w:qFormat/>
    <w:uiPriority w:val="99"/>
    <w:rPr>
      <w:kern w:val="2"/>
      <w:sz w:val="21"/>
      <w:szCs w:val="22"/>
    </w:rPr>
  </w:style>
  <w:style w:type="paragraph" w:styleId="22">
    <w:name w:val="List Paragraph"/>
    <w:basedOn w:val="1"/>
    <w:qFormat/>
    <w:uiPriority w:val="34"/>
    <w:pPr>
      <w:ind w:firstLine="420" w:firstLineChars="200"/>
    </w:pPr>
  </w:style>
  <w:style w:type="paragraph" w:customStyle="1" w:styleId="23">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24">
    <w:name w:val="font01"/>
    <w:qFormat/>
    <w:uiPriority w:val="0"/>
    <w:rPr>
      <w:rFonts w:hint="eastAsia" w:ascii="微软雅黑" w:hAnsi="微软雅黑" w:eastAsia="微软雅黑" w:cs="微软雅黑"/>
      <w:color w:val="000000"/>
      <w:sz w:val="32"/>
      <w:szCs w:val="32"/>
      <w:u w:val="none"/>
    </w:rPr>
  </w:style>
  <w:style w:type="paragraph" w:customStyle="1" w:styleId="25">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26">
    <w:name w:val="Table Paragraph"/>
    <w:basedOn w:val="1"/>
    <w:qFormat/>
    <w:uiPriority w:val="1"/>
    <w:rPr>
      <w:rFonts w:ascii="宋体" w:hAnsi="宋体" w:cs="宋体"/>
      <w:lang w:val="zh-CN" w:bidi="zh-CN"/>
    </w:rPr>
  </w:style>
  <w:style w:type="character" w:customStyle="1" w:styleId="27">
    <w:name w:val="font31"/>
    <w:basedOn w:val="12"/>
    <w:qFormat/>
    <w:uiPriority w:val="0"/>
    <w:rPr>
      <w:rFonts w:ascii="Calibri" w:hAnsi="Calibri" w:cs="Calibri"/>
      <w:color w:val="000000"/>
      <w:sz w:val="22"/>
      <w:szCs w:val="22"/>
      <w:u w:val="none"/>
    </w:rPr>
  </w:style>
  <w:style w:type="character" w:customStyle="1" w:styleId="28">
    <w:name w:val="font11"/>
    <w:basedOn w:val="12"/>
    <w:qFormat/>
    <w:uiPriority w:val="0"/>
    <w:rPr>
      <w:rFonts w:hint="eastAsia" w:ascii="宋体" w:hAnsi="宋体" w:eastAsia="宋体" w:cs="宋体"/>
      <w:color w:val="000000"/>
      <w:sz w:val="22"/>
      <w:szCs w:val="22"/>
      <w:u w:val="none"/>
    </w:rPr>
  </w:style>
  <w:style w:type="paragraph" w:customStyle="1" w:styleId="29">
    <w:name w:val="List Paragraph1"/>
    <w:basedOn w:val="1"/>
    <w:qFormat/>
    <w:uiPriority w:val="34"/>
    <w:pPr>
      <w:ind w:firstLine="420" w:firstLineChars="200"/>
    </w:pPr>
  </w:style>
  <w:style w:type="paragraph" w:customStyle="1" w:styleId="30">
    <w:name w:val="正文首行缩进两字符"/>
    <w:basedOn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128</Words>
  <Characters>134</Characters>
  <Lines>85</Lines>
  <Paragraphs>24</Paragraphs>
  <TotalTime>4</TotalTime>
  <ScaleCrop>false</ScaleCrop>
  <LinksUpToDate>false</LinksUpToDate>
  <CharactersWithSpaces>134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2021-07-15T07:18:00Z</dcterms:created>
  <dc:creator>微软用户</dc:creator>
  <cp:lastModifiedBy>肥猫</cp:lastModifiedBy>
  <cp:lastPrinted>2023-06-16T03:25:00Z</cp:lastPrinted>
  <dcterms:modified xsi:type="dcterms:W3CDTF">2023-06-16T10:56:55Z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942C989AA6AC412A999ABC156FF6763E_13</vt:lpwstr>
  </property>
</Properties>
</file>