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华文细黑" w:hAnsi="华文细黑" w:eastAsia="华文细黑" w:cs="仿宋"/>
          <w:b/>
          <w:color w:val="262626"/>
          <w:sz w:val="28"/>
          <w:szCs w:val="28"/>
        </w:rPr>
      </w:pPr>
      <w:r>
        <w:rPr>
          <w:rStyle w:val="8"/>
          <w:rFonts w:hint="eastAsia" w:ascii="宋体" w:hAnsi="宋体"/>
          <w:b w:val="0"/>
          <w:sz w:val="28"/>
          <w:szCs w:val="28"/>
        </w:rPr>
        <w:t>附件二：</w:t>
      </w:r>
      <w:r>
        <w:rPr>
          <w:rStyle w:val="8"/>
          <w:rFonts w:hint="eastAsia" w:ascii="宋体" w:hAnsi="宋体"/>
          <w:b w:val="0"/>
          <w:color w:val="262626"/>
          <w:sz w:val="28"/>
          <w:szCs w:val="28"/>
        </w:rPr>
        <w:t xml:space="preserve"> </w:t>
      </w:r>
      <w:r>
        <w:rPr>
          <w:rStyle w:val="8"/>
          <w:rFonts w:hint="eastAsia" w:ascii="宋体" w:hAnsi="宋体"/>
          <w:b w:val="0"/>
          <w:color w:val="262626"/>
          <w:sz w:val="28"/>
          <w:szCs w:val="28"/>
          <w:lang w:val="en-US" w:eastAsia="zh-CN"/>
        </w:rPr>
        <w:t xml:space="preserve">            </w:t>
      </w:r>
      <w:r>
        <w:rPr>
          <w:rFonts w:hint="eastAsia" w:ascii="华文细黑" w:hAnsi="华文细黑" w:eastAsia="华文细黑" w:cs="仿宋"/>
          <w:b/>
          <w:color w:val="262626"/>
          <w:sz w:val="28"/>
          <w:szCs w:val="28"/>
        </w:rPr>
        <w:t>达州中医药职业学院</w:t>
      </w:r>
      <w:r>
        <w:rPr>
          <w:rFonts w:hint="eastAsia" w:ascii="华文细黑" w:hAnsi="华文细黑" w:eastAsia="华文细黑" w:cs="仿宋"/>
          <w:b/>
          <w:color w:val="262626"/>
          <w:sz w:val="28"/>
          <w:szCs w:val="28"/>
          <w:lang w:val="en-US" w:eastAsia="zh-CN"/>
        </w:rPr>
        <w:t>2024</w:t>
      </w:r>
      <w:r>
        <w:rPr>
          <w:rFonts w:hint="eastAsia" w:ascii="华文细黑" w:hAnsi="华文细黑" w:eastAsia="华文细黑" w:cs="仿宋"/>
          <w:b/>
          <w:color w:val="262626"/>
          <w:sz w:val="28"/>
          <w:szCs w:val="28"/>
        </w:rPr>
        <w:t>年基础医学教育部体育器械采购项目报价表</w:t>
      </w:r>
    </w:p>
    <w:p>
      <w:pPr>
        <w:jc w:val="center"/>
        <w:rPr>
          <w:rFonts w:hint="eastAsia" w:ascii="楷体" w:hAnsi="楷体" w:eastAsia="楷体" w:cs="仿宋_GB2312"/>
          <w:sz w:val="24"/>
        </w:rPr>
      </w:pPr>
      <w:r>
        <w:rPr>
          <w:rFonts w:hint="eastAsia" w:ascii="楷体" w:hAnsi="楷体" w:eastAsia="楷体" w:cs="仿宋_GB2312"/>
          <w:sz w:val="24"/>
        </w:rPr>
        <w:t>（有效报价时间：自发出之日起至</w:t>
      </w:r>
      <w:r>
        <w:rPr>
          <w:rFonts w:hint="eastAsia" w:ascii="楷体" w:hAnsi="楷体" w:eastAsia="楷体" w:cs="仿宋_GB2312"/>
          <w:sz w:val="24"/>
          <w:lang w:val="en-US" w:eastAsia="zh-CN"/>
        </w:rPr>
        <w:t>2024</w:t>
      </w:r>
      <w:r>
        <w:rPr>
          <w:rFonts w:hint="eastAsia" w:ascii="楷体" w:hAnsi="楷体" w:eastAsia="楷体" w:cs="仿宋_GB2312"/>
          <w:sz w:val="24"/>
        </w:rPr>
        <w:t>年</w:t>
      </w:r>
      <w:r>
        <w:rPr>
          <w:rFonts w:hint="eastAsia" w:ascii="楷体" w:hAnsi="楷体" w:eastAsia="楷体" w:cs="仿宋_GB2312"/>
          <w:sz w:val="24"/>
          <w:lang w:val="en-US" w:eastAsia="zh-CN"/>
        </w:rPr>
        <w:t>3</w:t>
      </w:r>
      <w:r>
        <w:rPr>
          <w:rFonts w:hint="eastAsia" w:ascii="楷体" w:hAnsi="楷体" w:eastAsia="楷体" w:cs="仿宋_GB2312"/>
          <w:sz w:val="24"/>
        </w:rPr>
        <w:t>月</w:t>
      </w:r>
      <w:r>
        <w:rPr>
          <w:rFonts w:hint="eastAsia" w:ascii="楷体" w:hAnsi="楷体" w:eastAsia="楷体" w:cs="仿宋_GB2312"/>
          <w:sz w:val="24"/>
          <w:lang w:val="en-US" w:eastAsia="zh-CN"/>
        </w:rPr>
        <w:t>11</w:t>
      </w:r>
      <w:r>
        <w:rPr>
          <w:rFonts w:hint="eastAsia" w:ascii="楷体" w:hAnsi="楷体" w:eastAsia="楷体" w:cs="仿宋_GB2312"/>
          <w:sz w:val="24"/>
        </w:rPr>
        <w:t>日</w:t>
      </w:r>
      <w:r>
        <w:rPr>
          <w:rFonts w:hint="eastAsia" w:ascii="楷体" w:hAnsi="楷体" w:eastAsia="楷体" w:cs="仿宋_GB2312"/>
          <w:sz w:val="24"/>
          <w:lang w:val="en-US" w:eastAsia="zh-CN"/>
        </w:rPr>
        <w:t>10</w:t>
      </w:r>
      <w:r>
        <w:rPr>
          <w:rFonts w:hint="eastAsia" w:ascii="楷体" w:hAnsi="楷体" w:eastAsia="楷体" w:cs="仿宋_GB2312"/>
          <w:sz w:val="24"/>
        </w:rPr>
        <w:t>时</w:t>
      </w:r>
      <w:r>
        <w:rPr>
          <w:rFonts w:hint="eastAsia" w:ascii="楷体" w:hAnsi="楷体" w:eastAsia="楷体" w:cs="仿宋_GB2312"/>
          <w:sz w:val="24"/>
          <w:lang w:val="en-US" w:eastAsia="zh-CN"/>
        </w:rPr>
        <w:t>00</w:t>
      </w:r>
      <w:r>
        <w:rPr>
          <w:rFonts w:hint="eastAsia" w:ascii="楷体" w:hAnsi="楷体" w:eastAsia="楷体" w:cs="仿宋_GB2312"/>
          <w:sz w:val="24"/>
        </w:rPr>
        <w:t>分止）</w:t>
      </w:r>
    </w:p>
    <w:p>
      <w:pPr>
        <w:jc w:val="center"/>
      </w:pPr>
    </w:p>
    <w:tbl>
      <w:tblPr>
        <w:tblStyle w:val="5"/>
        <w:tblW w:w="14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043"/>
        <w:gridCol w:w="9885"/>
        <w:gridCol w:w="648"/>
        <w:gridCol w:w="661"/>
        <w:gridCol w:w="1059"/>
        <w:gridCol w:w="1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4918" w:type="dxa"/>
            <w:gridSpan w:val="7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28"/>
                <w:szCs w:val="28"/>
              </w:rPr>
              <w:t>达州中医药职业学院</w:t>
            </w:r>
            <w:r>
              <w:rPr>
                <w:rFonts w:hint="eastAsia" w:ascii="华文细黑" w:hAnsi="华文细黑" w:eastAsia="华文细黑" w:cs="仿宋"/>
                <w:b/>
                <w:color w:val="262626"/>
                <w:sz w:val="28"/>
                <w:szCs w:val="28"/>
                <w:lang w:val="en-US" w:eastAsia="zh-CN"/>
              </w:rPr>
              <w:t>2024</w:t>
            </w:r>
            <w:r>
              <w:rPr>
                <w:rFonts w:hint="eastAsia" w:ascii="华文细黑" w:hAnsi="华文细黑" w:eastAsia="华文细黑" w:cs="仿宋"/>
                <w:b/>
                <w:color w:val="262626"/>
                <w:sz w:val="28"/>
                <w:szCs w:val="28"/>
              </w:rPr>
              <w:t>年基础医学教育部体育器械采购项目</w:t>
            </w:r>
            <w:r>
              <w:rPr>
                <w:rFonts w:hint="eastAsia"/>
                <w:b/>
                <w:bCs/>
                <w:sz w:val="28"/>
                <w:szCs w:val="28"/>
              </w:rPr>
              <w:t>报价表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535" w:type="dxa"/>
            <w:vMerge w:val="restart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序号</w:t>
            </w:r>
          </w:p>
        </w:tc>
        <w:tc>
          <w:tcPr>
            <w:tcW w:w="1043" w:type="dxa"/>
            <w:vMerge w:val="restart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货物名称</w:t>
            </w:r>
          </w:p>
        </w:tc>
        <w:tc>
          <w:tcPr>
            <w:tcW w:w="9885" w:type="dxa"/>
            <w:vMerge w:val="restart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品牌及技术参数</w:t>
            </w:r>
          </w:p>
        </w:tc>
        <w:tc>
          <w:tcPr>
            <w:tcW w:w="648" w:type="dxa"/>
            <w:vMerge w:val="restart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</w:t>
            </w:r>
          </w:p>
        </w:tc>
        <w:tc>
          <w:tcPr>
            <w:tcW w:w="661" w:type="dxa"/>
            <w:vMerge w:val="restart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 w:eastAsia="宋体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数量</w:t>
            </w:r>
          </w:p>
        </w:tc>
        <w:tc>
          <w:tcPr>
            <w:tcW w:w="2146" w:type="dxa"/>
            <w:gridSpan w:val="2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结算价格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35" w:type="dxa"/>
            <w:vMerge w:val="continue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3" w:type="dxa"/>
            <w:vMerge w:val="continue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85" w:type="dxa"/>
            <w:vMerge w:val="continue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8" w:type="dxa"/>
            <w:vMerge w:val="continue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1" w:type="dxa"/>
            <w:vMerge w:val="continue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9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单价（元）</w:t>
            </w:r>
          </w:p>
        </w:tc>
        <w:tc>
          <w:tcPr>
            <w:tcW w:w="108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总</w:t>
            </w:r>
            <w:r>
              <w:rPr>
                <w:rFonts w:ascii="Times New Roman" w:hAnsi="Times New Roman"/>
                <w:sz w:val="24"/>
              </w:rPr>
              <w:t>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53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1</w:t>
            </w:r>
          </w:p>
        </w:tc>
        <w:tc>
          <w:tcPr>
            <w:tcW w:w="1043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户外移动式篮球架</w:t>
            </w:r>
          </w:p>
        </w:tc>
        <w:tc>
          <w:tcPr>
            <w:tcW w:w="9885" w:type="dxa"/>
            <w:noWrap w:val="0"/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1、四周佩戴 120mm软体海绵护套，室外使用，适用场地至少 34.5m，全部篮球架尺寸遵循国标GB23176-2008。</w:t>
            </w:r>
          </w:p>
          <w:p>
            <w:pPr>
              <w:widowControl/>
              <w:jc w:val="both"/>
              <w:textAlignment w:val="top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2、篮球架伸臂为 2.15m（含保护套），篮圈上沿离地面 3.05m。螺丝采用达克罗螺丝，保证 8 年不生锈。</w:t>
            </w:r>
          </w:p>
          <w:p>
            <w:pPr>
              <w:widowControl/>
              <w:jc w:val="both"/>
              <w:textAlignment w:val="top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 xml:space="preserve">3、篮球架底座长 2000mm×宽 1100mm×前高 1050mm×后高 650mm，篮球架底座采用80mm×80mm×3.0mm方管和 120mm×80mm×3.0mm 矩形管拼焊而成，底板采用 3.0mm 铁板在专用折边机上折边而成。 </w:t>
            </w:r>
          </w:p>
          <w:p>
            <w:pPr>
              <w:widowControl/>
              <w:jc w:val="both"/>
              <w:textAlignment w:val="top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4、篮球架前后立柱采用 200mm×100mm×3.0mm 和100mm×100mm×3.0mm 方管拼焊而成。</w:t>
            </w:r>
          </w:p>
          <w:p>
            <w:pPr>
              <w:widowControl/>
              <w:jc w:val="both"/>
              <w:textAlignment w:val="top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5、篮球架横梁采用 200mm×150mm×3.0mm 异型管和120×120×3.0mm 方管拼焊而成。</w:t>
            </w:r>
          </w:p>
          <w:p>
            <w:pPr>
              <w:widowControl/>
              <w:jc w:val="both"/>
              <w:textAlignment w:val="top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6、双锁紧杆采用48mm×3.0mm 和40mm×3.0mm伸缩装置，另一个固定装置采用48mm×3.0mm 无缝钢管组合而成螺纹锁紧。</w:t>
            </w:r>
          </w:p>
          <w:p>
            <w:pPr>
              <w:widowControl/>
              <w:jc w:val="both"/>
              <w:textAlignment w:val="top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7、篮球架上拉杆采用48mm×3m 圆管在数控弯管机上一次折弯成型, 上拉杆前端免调节</w:t>
            </w:r>
            <w:bookmarkStart w:id="0" w:name="_GoBack"/>
            <w:bookmarkEnd w:id="0"/>
            <w:r>
              <w:rPr>
                <w:rFonts w:hint="eastAsia" w:ascii="Times New Roman" w:hAnsi="Times New Roman"/>
                <w:sz w:val="20"/>
                <w:szCs w:val="20"/>
              </w:rPr>
              <w:t>，用材料堵口，无锈、防水、防腐。</w:t>
            </w:r>
          </w:p>
          <w:p>
            <w:pPr>
              <w:widowControl/>
              <w:jc w:val="both"/>
              <w:textAlignment w:val="top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8、篮板配用国际通用的高强度安全钢化玻璃篮板规格：1800x1050mm，并在篮板下沿侧面覆盖有 EVA保护胶条抗老化不退色，能有效保护运动员扣篮时不受伤害，★篮板外围边框采用 4mm 厚，40mm 宽的铝型材经模具压制而成，★篮板边框连接件、篮板与蓝圈连接件、篮板与上拉杆连接件均采用铸铝工艺一次浇注成型。</w:t>
            </w:r>
          </w:p>
          <w:p>
            <w:pPr>
              <w:widowControl/>
              <w:jc w:val="both"/>
              <w:textAlignment w:val="top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9、篮筐采用18mm 实心圆钢制作，三簧设计，360度，圈下均匀焊有十二个成型挂钩，间隙不大于8mm，抗弯性能好。配尼龙篮球网。</w:t>
            </w:r>
          </w:p>
          <w:p>
            <w:pPr>
              <w:widowControl/>
              <w:jc w:val="both"/>
              <w:textAlignment w:val="top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10.所有钢制件表面均经抛丸除锈处理，后在自动喷涂流水线上采用静电环氧基粉末喷涂完成表面处理，涂层厚度 70-80um，硬度达3H+，进行36小时盐雾实验，涂膜无变化,划格处单面腐蚀&lt;2mm，具有良好的耐酸碱性、耐湿热性、抗老化等优点。</w:t>
            </w:r>
          </w:p>
          <w:p>
            <w:pPr>
              <w:widowControl/>
              <w:jc w:val="both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11.产品结构原理：篮架底座放置五根弹簧与前立柱相连，利用杠杆原理和弹簧系统中的弹性平衡，实现篮球架的升降功能。</w:t>
            </w:r>
          </w:p>
        </w:tc>
        <w:tc>
          <w:tcPr>
            <w:tcW w:w="648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只</w:t>
            </w:r>
          </w:p>
        </w:tc>
        <w:tc>
          <w:tcPr>
            <w:tcW w:w="661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4</w:t>
            </w:r>
          </w:p>
        </w:tc>
        <w:tc>
          <w:tcPr>
            <w:tcW w:w="1059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53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2</w:t>
            </w:r>
          </w:p>
        </w:tc>
        <w:tc>
          <w:tcPr>
            <w:tcW w:w="1043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户外海燕式可移动篮球架</w:t>
            </w:r>
          </w:p>
        </w:tc>
        <w:tc>
          <w:tcPr>
            <w:tcW w:w="9885" w:type="dxa"/>
            <w:noWrap w:val="0"/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1、两侧篮板均配用国际通用的高强度安全钢化玻璃篮板规格：1800x1050mm，并在篮板下沿侧面覆盖有 EVA保护胶条抗老化不退色，能有效保护运动员扣篮时不受伤害，★篮板外围边框采用4mm 厚，40mm 宽的铝型材经模具压制而成。</w:t>
            </w:r>
          </w:p>
          <w:p>
            <w:pPr>
              <w:widowControl/>
              <w:jc w:val="both"/>
              <w:textAlignment w:val="top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2、篮球架立柱及拉杆：主立 柱采用 180mm*180mm*4.5mm方管 ；伸臂由 150mm*150mm*4.5mm方管与100mm*50mm*3.0mm矩形管拼 焊制成,长度 2250mm；后 拉 杆 采 用 50mm*50mm*3.0mm 矩形管焊接。</w:t>
            </w:r>
          </w:p>
          <w:p>
            <w:pPr>
              <w:widowControl/>
              <w:jc w:val="both"/>
              <w:textAlignment w:val="top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 xml:space="preserve">3、两侧篮板上下拉杆均采用直径 48mm*3.0mm 圆管，在数控弯管机上弯制而成； </w:t>
            </w:r>
          </w:p>
          <w:p>
            <w:pPr>
              <w:widowControl/>
              <w:jc w:val="both"/>
              <w:textAlignment w:val="top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4、安装方式：采用移动式。</w:t>
            </w:r>
          </w:p>
          <w:p>
            <w:pPr>
              <w:widowControl/>
              <w:jc w:val="both"/>
              <w:textAlignment w:val="top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5、篮筐采用18mm 实心圆钢制作，三簧设计，360度，圈下均匀焊有十二个成型挂钩，间隙不大于8mm，抗弯性能好。配尼龙篮球网。</w:t>
            </w:r>
          </w:p>
          <w:p>
            <w:pPr>
              <w:widowControl/>
              <w:jc w:val="both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6、篮球架的高度：篮圈到地 面的高度为3.05 米。</w:t>
            </w:r>
          </w:p>
        </w:tc>
        <w:tc>
          <w:tcPr>
            <w:tcW w:w="648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只</w:t>
            </w:r>
          </w:p>
        </w:tc>
        <w:tc>
          <w:tcPr>
            <w:tcW w:w="66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2"/>
              <w:rPr>
                <w:rFonts w:ascii="Times New Roman" w:hAnsi="Times New Roman"/>
                <w:sz w:val="24"/>
              </w:rPr>
            </w:pPr>
          </w:p>
          <w:p>
            <w:pPr>
              <w:pStyle w:val="2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2</w:t>
            </w:r>
          </w:p>
        </w:tc>
        <w:tc>
          <w:tcPr>
            <w:tcW w:w="1059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1" w:hRule="atLeast"/>
        </w:trPr>
        <w:tc>
          <w:tcPr>
            <w:tcW w:w="53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3</w:t>
            </w:r>
          </w:p>
        </w:tc>
        <w:tc>
          <w:tcPr>
            <w:tcW w:w="1043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移动式羽毛球柱</w:t>
            </w:r>
          </w:p>
        </w:tc>
        <w:tc>
          <w:tcPr>
            <w:tcW w:w="9885" w:type="dxa"/>
            <w:noWrap w:val="0"/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1. 移动式羽毛球柱由底座、立柱、锁绳装置和高度微调装置组成。</w:t>
            </w:r>
          </w:p>
          <w:p>
            <w:pPr>
              <w:widowControl/>
              <w:jc w:val="both"/>
              <w:textAlignment w:val="top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2. 羽毛球底座采用铸件，底座≥80KG/副铸铁重块，底部配有防滑、防震垫，增强底座的稳定性。羽毛球柱底座装有 PU 滚轮，移动方便且不损伤地板。</w:t>
            </w:r>
          </w:p>
          <w:p>
            <w:pPr>
              <w:widowControl/>
              <w:jc w:val="both"/>
              <w:textAlignment w:val="top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3. 羽毛球柱立柱选用40×4mm 优质实心钢制羽毛球网柱制作，一根立柱上置有系绳柱，系网方便，另一根立柱外侧置有锁绳装置，该装置锁紧可靠，不会产生卡滞或自动反松现象。</w:t>
            </w:r>
          </w:p>
          <w:p>
            <w:pPr>
              <w:widowControl/>
              <w:jc w:val="both"/>
              <w:textAlignment w:val="top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4. 立柱顶部设有高度微调装置，通过手动微调即可实现网的高度要求：1550mm。</w:t>
            </w:r>
          </w:p>
          <w:p>
            <w:pPr>
              <w:widowControl/>
              <w:jc w:val="both"/>
              <w:textAlignment w:val="top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5. 球网被拉紧时，网柱能稳固地与地面保持垂直，立柱轴线对水平面的垂直公差≤1/500，且网柱各部位均不侵入场地内边线的垂直线内。</w:t>
            </w:r>
          </w:p>
        </w:tc>
        <w:tc>
          <w:tcPr>
            <w:tcW w:w="648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副</w:t>
            </w:r>
          </w:p>
        </w:tc>
        <w:tc>
          <w:tcPr>
            <w:tcW w:w="66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9</w:t>
            </w:r>
          </w:p>
        </w:tc>
        <w:tc>
          <w:tcPr>
            <w:tcW w:w="1059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53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4</w:t>
            </w:r>
          </w:p>
        </w:tc>
        <w:tc>
          <w:tcPr>
            <w:tcW w:w="1043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乒乓球台（户外）</w:t>
            </w:r>
          </w:p>
        </w:tc>
        <w:tc>
          <w:tcPr>
            <w:tcW w:w="9885" w:type="dxa"/>
            <w:noWrap w:val="0"/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1、室外使用，球台由支架、台面、网架组成；</w:t>
            </w:r>
          </w:p>
          <w:p>
            <w:pPr>
              <w:widowControl/>
              <w:jc w:val="both"/>
              <w:textAlignment w:val="top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 xml:space="preserve">2、 2.主要材料：钢管、SMC； </w:t>
            </w:r>
          </w:p>
          <w:p>
            <w:pPr>
              <w:widowControl/>
              <w:jc w:val="both"/>
              <w:textAlignment w:val="top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3、主要承载立柱尺寸： 60mm*3.0mm，主要承载横梁尺寸：20mm*30mm*3.0mm；</w:t>
            </w:r>
          </w:p>
          <w:p>
            <w:pPr>
              <w:widowControl/>
              <w:jc w:val="both"/>
              <w:textAlignment w:val="top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4、立柱部件由支撑腿60mm*3.0mm、弯管支撑Φ 42mm*3.0mm、加强弯管Φ 32mm*3.0mm、底脚板等组焊， 托架部件由 20mm*30mm*3.0mm矩管组焊；</w:t>
            </w:r>
          </w:p>
          <w:p>
            <w:pPr>
              <w:widowControl/>
              <w:jc w:val="both"/>
              <w:textAlignment w:val="top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 xml:space="preserve">5、台面总长度为：2740mm，台面宽度为：1525mm，台面 离地高度为：760mm，半张台 面对角线之差≤4mm，半张台 面平面度≤5mm，端、边线宽 度 20mm±1.5mm，中线宽 3mm±1mm，中线对称度≤3mm 中线与网间距离≤50mm，中 线与断线距离≤10mm； </w:t>
            </w:r>
          </w:p>
          <w:p>
            <w:pPr>
              <w:widowControl/>
              <w:jc w:val="both"/>
              <w:textAlignment w:val="top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 xml:space="preserve">6、台面采用 SMC 片状膜塑 料，由不饱和树脂材料、引 发剂、增调剂、低收缩添加剂、脱膜剂、着色剂、交联 剂组成，整体高温模压一次 成型，台面弹性为 230~260mm； </w:t>
            </w:r>
          </w:p>
          <w:p>
            <w:pPr>
              <w:widowControl/>
              <w:jc w:val="both"/>
              <w:textAlignment w:val="top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7、台面喷深蓝色氟碳漆，手 摸不掉色、褪色率达 5 年以 上；</w:t>
            </w:r>
          </w:p>
          <w:p>
            <w:pPr>
              <w:widowControl/>
              <w:jc w:val="both"/>
              <w:textAlignment w:val="top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 xml:space="preserve">8、台面耐磨性强、防腐、防 晒、防雨、防风、阻燃、环保、不易变形、零收缩、耐老化程度可达10年（非人为破坏）； </w:t>
            </w:r>
          </w:p>
          <w:p>
            <w:pPr>
              <w:widowControl/>
              <w:jc w:val="both"/>
              <w:textAlignment w:val="top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 xml:space="preserve">9、器材各支撑人体的表面所 有棱边和尖角半径 3.0mm， 使用者或第三者易接触的零 部件的其他所有棱边进行圆 滑过渡； </w:t>
            </w:r>
          </w:p>
          <w:p>
            <w:pPr>
              <w:widowControl/>
              <w:jc w:val="both"/>
              <w:textAlignment w:val="top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10. 网架采用 20mm*10mm*1.2mm 的矩管精 焊而成，安装平稳，牢固；金属制件外表经喷砂抛丸、除尘后静电喷涂；</w:t>
            </w:r>
          </w:p>
        </w:tc>
        <w:tc>
          <w:tcPr>
            <w:tcW w:w="648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台</w:t>
            </w:r>
          </w:p>
        </w:tc>
        <w:tc>
          <w:tcPr>
            <w:tcW w:w="661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18</w:t>
            </w:r>
          </w:p>
        </w:tc>
        <w:tc>
          <w:tcPr>
            <w:tcW w:w="1059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53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5</w:t>
            </w:r>
          </w:p>
        </w:tc>
        <w:tc>
          <w:tcPr>
            <w:tcW w:w="1043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可移动</w:t>
            </w:r>
          </w:p>
          <w:p>
            <w:pPr>
              <w:jc w:val="both"/>
              <w:rPr>
                <w:rFonts w:hint="eastAsia"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式11人铝合金足球门</w:t>
            </w: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（定制）</w:t>
            </w:r>
          </w:p>
        </w:tc>
        <w:tc>
          <w:tcPr>
            <w:tcW w:w="9885" w:type="dxa"/>
            <w:noWrap w:val="0"/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1、铝合金移动式11人制足球门（带移动轮）。</w:t>
            </w:r>
          </w:p>
          <w:p>
            <w:pPr>
              <w:widowControl/>
              <w:jc w:val="both"/>
              <w:textAlignment w:val="top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2、球门宽：7320mm，门高为2440mm,下深1700mm,上深900mm。</w:t>
            </w:r>
          </w:p>
          <w:p>
            <w:pPr>
              <w:widowControl/>
              <w:jc w:val="both"/>
              <w:textAlignment w:val="top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3、铝合金主管直径120mm，带卡槽和尼龙卡口，壁厚≥3.0mm左右。副管100*50mm方管，壁厚≥2.5mm。</w:t>
            </w:r>
          </w:p>
          <w:p>
            <w:pPr>
              <w:widowControl/>
              <w:jc w:val="both"/>
              <w:textAlignment w:val="top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4、拉杆为48管径，壁厚≥3.0mm。</w:t>
            </w:r>
          </w:p>
          <w:p>
            <w:pPr>
              <w:widowControl/>
              <w:jc w:val="both"/>
              <w:textAlignment w:val="top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5、球门为白色，表面色泽一致。</w:t>
            </w:r>
          </w:p>
          <w:p>
            <w:pPr>
              <w:widowControl/>
              <w:jc w:val="both"/>
              <w:textAlignment w:val="top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6、所有固定点均采用304不锈钢螺丝固定。</w:t>
            </w:r>
          </w:p>
          <w:p>
            <w:pPr>
              <w:widowControl/>
              <w:jc w:val="both"/>
              <w:textAlignment w:val="top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7、提供3年质量保证，损坏免费维修（非人为破坏）</w:t>
            </w:r>
          </w:p>
        </w:tc>
        <w:tc>
          <w:tcPr>
            <w:tcW w:w="648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个</w:t>
            </w:r>
          </w:p>
        </w:tc>
        <w:tc>
          <w:tcPr>
            <w:tcW w:w="661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1</w:t>
            </w:r>
          </w:p>
        </w:tc>
        <w:tc>
          <w:tcPr>
            <w:tcW w:w="1059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578" w:type="dxa"/>
            <w:gridSpan w:val="2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</w:rPr>
              <w:t>合计</w:t>
            </w:r>
          </w:p>
        </w:tc>
        <w:tc>
          <w:tcPr>
            <w:tcW w:w="13340" w:type="dxa"/>
            <w:gridSpan w:val="5"/>
            <w:noWrap w:val="0"/>
            <w:vAlign w:val="top"/>
          </w:tcPr>
          <w:p>
            <w:pPr>
              <w:widowControl/>
              <w:jc w:val="both"/>
              <w:textAlignment w:val="top"/>
              <w:rPr>
                <w:rFonts w:ascii="Times New Roman" w:hAnsi="Times New Roman"/>
                <w:sz w:val="24"/>
              </w:rPr>
            </w:pP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人民币小写：</w:t>
            </w:r>
            <w:r>
              <w:rPr>
                <w:rFonts w:hint="eastAsia"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 xml:space="preserve">             </w:t>
            </w:r>
            <w:r>
              <w:rPr>
                <w:rFonts w:hint="eastAsia"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4918" w:type="dxa"/>
            <w:gridSpan w:val="7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bidi w:val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</w:rPr>
              <w:t>附加条件：1、以上报价含税费、送货、安装等一切费用；2、结算时，以此单价据实结算。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4918" w:type="dxa"/>
            <w:gridSpan w:val="7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bidi w:val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</w:rPr>
              <w:t>交货日期：自签订合同之日起15天内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1578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报价商家名称（盖章）</w:t>
            </w:r>
          </w:p>
        </w:tc>
        <w:tc>
          <w:tcPr>
            <w:tcW w:w="13340" w:type="dxa"/>
            <w:gridSpan w:val="5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578" w:type="dxa"/>
            <w:gridSpan w:val="2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联系人及电话</w:t>
            </w:r>
          </w:p>
        </w:tc>
        <w:tc>
          <w:tcPr>
            <w:tcW w:w="13340" w:type="dxa"/>
            <w:gridSpan w:val="5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578" w:type="dxa"/>
            <w:gridSpan w:val="2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ind w:firstLine="240" w:firstLineChars="1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报价时间</w:t>
            </w:r>
          </w:p>
        </w:tc>
        <w:tc>
          <w:tcPr>
            <w:tcW w:w="13340" w:type="dxa"/>
            <w:gridSpan w:val="5"/>
            <w:noWrap w:val="0"/>
            <w:vAlign w:val="top"/>
          </w:tcPr>
          <w:p>
            <w:pPr>
              <w:ind w:firstLine="4560" w:firstLineChars="1900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ind w:firstLine="4560" w:firstLineChars="19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年   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月 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  日</w:t>
            </w:r>
          </w:p>
        </w:tc>
      </w:tr>
    </w:tbl>
    <w:p>
      <w:pPr>
        <w:pStyle w:val="2"/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3Njk4YTQzNmQwZmYyNmU1ZDMzYWI1NTBkZGJhZDQifQ=="/>
  </w:docVars>
  <w:rsids>
    <w:rsidRoot w:val="00000000"/>
    <w:rsid w:val="13E65E83"/>
    <w:rsid w:val="1C8B16CD"/>
    <w:rsid w:val="2EF20488"/>
    <w:rsid w:val="531B53F8"/>
    <w:rsid w:val="7F70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08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autoRedefine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2024-01-19T02:27:00Z</dcterms:created>
  <dc:creator>Administrator</dc:creator>
  <cp:lastModifiedBy>Jayden</cp:lastModifiedBy>
  <dcterms:modified xsi:type="dcterms:W3CDTF">2024-03-05T07:17:41Z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304E023F802E4299A7F704A153426965_12</vt:lpwstr>
  </property>
</Properties>
</file>