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1F473">
      <w:pPr>
        <w:jc w:val="left"/>
        <w:rPr>
          <w:rFonts w:hint="eastAsia" w:ascii="华文细黑" w:hAnsi="华文细黑" w:eastAsia="华文细黑" w:cs="仿宋"/>
          <w:b/>
          <w:color w:val="262626"/>
          <w:sz w:val="30"/>
          <w:szCs w:val="30"/>
        </w:rPr>
      </w:pPr>
      <w:bookmarkStart w:id="0" w:name="_GoBack"/>
      <w:bookmarkEnd w:id="0"/>
      <w:r>
        <w:rPr>
          <w:rStyle w:val="5"/>
          <w:rFonts w:hint="eastAsia" w:ascii="宋体" w:hAnsi="宋体"/>
          <w:b w:val="0"/>
          <w:sz w:val="28"/>
          <w:szCs w:val="28"/>
          <w:lang w:val="en-US" w:eastAsia="zh-CN"/>
        </w:rPr>
        <w:t>附件一：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学校建设工程项目结算审核服务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</w:t>
      </w:r>
    </w:p>
    <w:p w14:paraId="2F5D0536">
      <w:pPr>
        <w:jc w:val="center"/>
        <w:rPr>
          <w:rFonts w:hint="eastAsia" w:ascii="楷体" w:hAnsi="楷体" w:eastAsia="楷体" w:cs="仿宋_GB2312"/>
          <w:sz w:val="24"/>
          <w:szCs w:val="24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（有效报价时间：自发出之日起至202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仿宋_GB2312"/>
          <w:sz w:val="24"/>
          <w:szCs w:val="24"/>
        </w:rPr>
        <w:t>年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 w:cs="仿宋_GB2312"/>
          <w:sz w:val="24"/>
          <w:szCs w:val="24"/>
        </w:rPr>
        <w:t>月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25</w:t>
      </w:r>
      <w:r>
        <w:rPr>
          <w:rFonts w:hint="eastAsia" w:ascii="楷体" w:hAnsi="楷体" w:eastAsia="楷体" w:cs="仿宋_GB2312"/>
          <w:sz w:val="24"/>
          <w:szCs w:val="24"/>
        </w:rPr>
        <w:t xml:space="preserve"> 日1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 w:cs="仿宋_GB2312"/>
          <w:sz w:val="24"/>
          <w:szCs w:val="24"/>
        </w:rPr>
        <w:t xml:space="preserve"> 时00分止）</w:t>
      </w:r>
    </w:p>
    <w:p w14:paraId="0D53A94A">
      <w:pPr>
        <w:jc w:val="center"/>
        <w:rPr>
          <w:rFonts w:hint="eastAsia" w:ascii="楷体" w:hAnsi="楷体" w:eastAsia="楷体" w:cs="仿宋_GB2312"/>
          <w:sz w:val="24"/>
          <w:szCs w:val="24"/>
        </w:rPr>
      </w:pPr>
    </w:p>
    <w:tbl>
      <w:tblPr>
        <w:tblStyle w:val="3"/>
        <w:tblpPr w:leftFromText="180" w:rightFromText="180" w:vertAnchor="text" w:horzAnchor="page" w:tblpX="945" w:tblpY="59"/>
        <w:tblOverlap w:val="never"/>
        <w:tblW w:w="106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825"/>
      </w:tblGrid>
      <w:tr w14:paraId="1E99B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D6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学校建设工程项目结算审核服务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采购项目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报价表</w:t>
            </w:r>
          </w:p>
        </w:tc>
      </w:tr>
      <w:tr w14:paraId="12851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EA5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要求</w:t>
            </w:r>
          </w:p>
        </w:tc>
        <w:tc>
          <w:tcPr>
            <w:tcW w:w="9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C0A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本次采购“川建价发﹝2008﹞141号”文附表《四川省工程造价咨询服务收费标准》计算，清单下浮35%作为最高限价。谈判报价超过本项目最高限价的作无效响应处理。（例如：供应商清单报价下浮30%，则超过本项目最高限价，作无效响应处理）</w:t>
            </w:r>
          </w:p>
          <w:p w14:paraId="5E20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本次采购一次性报价，低价中标。</w:t>
            </w:r>
          </w:p>
        </w:tc>
      </w:tr>
      <w:tr w14:paraId="3E373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tbl>
            <w:tblPr>
              <w:tblStyle w:val="3"/>
              <w:tblpPr w:leftFromText="180" w:rightFromText="180" w:vertAnchor="text" w:horzAnchor="page" w:tblpX="6" w:tblpY="392"/>
              <w:tblOverlap w:val="never"/>
              <w:tblW w:w="1067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4"/>
              <w:gridCol w:w="9197"/>
            </w:tblGrid>
            <w:tr w14:paraId="4ED51C0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6" w:hRule="atLeast"/>
              </w:trPr>
              <w:tc>
                <w:tcPr>
                  <w:tcW w:w="1474" w:type="dxa"/>
                  <w:noWrap w:val="0"/>
                  <w:vAlign w:val="center"/>
                </w:tcPr>
                <w:p w14:paraId="6023F4EF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合计（元）</w:t>
                  </w:r>
                </w:p>
              </w:tc>
              <w:tc>
                <w:tcPr>
                  <w:tcW w:w="9197" w:type="dxa"/>
                  <w:noWrap w:val="0"/>
                  <w:vAlign w:val="center"/>
                </w:tcPr>
                <w:p w14:paraId="31EA02D2">
                  <w:pPr>
                    <w:spacing w:line="400" w:lineRule="exact"/>
                    <w:jc w:val="left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小写：                大写：</w:t>
                  </w:r>
                </w:p>
              </w:tc>
            </w:tr>
            <w:tr w14:paraId="32E5EEB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1474" w:type="dxa"/>
                  <w:noWrap w:val="0"/>
                  <w:vAlign w:val="center"/>
                </w:tcPr>
                <w:p w14:paraId="60363F9E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附加条件</w:t>
                  </w:r>
                </w:p>
              </w:tc>
              <w:tc>
                <w:tcPr>
                  <w:tcW w:w="9197" w:type="dxa"/>
                  <w:noWrap w:val="0"/>
                  <w:vAlign w:val="center"/>
                </w:tcPr>
                <w:p w14:paraId="0D70E3CD">
                  <w:pPr>
                    <w:spacing w:line="400" w:lineRule="exact"/>
                    <w:jc w:val="center"/>
                    <w:rPr>
                      <w:rFonts w:hint="default" w:ascii="仿宋" w:hAnsi="仿宋" w:eastAsia="仿宋" w:cs="仿宋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  <w:t>（如有请明确表述）</w:t>
                  </w:r>
                </w:p>
              </w:tc>
            </w:tr>
            <w:tr w14:paraId="0353C6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1474" w:type="dxa"/>
                  <w:noWrap w:val="0"/>
                  <w:vAlign w:val="center"/>
                </w:tcPr>
                <w:p w14:paraId="2A886297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交货日期</w:t>
                  </w:r>
                </w:p>
              </w:tc>
              <w:tc>
                <w:tcPr>
                  <w:tcW w:w="9197" w:type="dxa"/>
                  <w:noWrap w:val="0"/>
                  <w:vAlign w:val="center"/>
                </w:tcPr>
                <w:p w14:paraId="12A3FAD3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自</w:t>
                  </w:r>
                  <w:r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  <w:t>询价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之日起</w:t>
                  </w:r>
                  <w:r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  <w:t>15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天内交货完毕</w:t>
                  </w:r>
                </w:p>
              </w:tc>
            </w:tr>
            <w:tr w14:paraId="50CBDBF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14" w:hRule="atLeast"/>
              </w:trPr>
              <w:tc>
                <w:tcPr>
                  <w:tcW w:w="1474" w:type="dxa"/>
                  <w:noWrap w:val="0"/>
                  <w:vAlign w:val="center"/>
                </w:tcPr>
                <w:p w14:paraId="3F49A71E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报价商家名称</w:t>
                  </w:r>
                </w:p>
                <w:p w14:paraId="49BD2221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（盖章）</w:t>
                  </w:r>
                </w:p>
              </w:tc>
              <w:tc>
                <w:tcPr>
                  <w:tcW w:w="9197" w:type="dxa"/>
                  <w:noWrap w:val="0"/>
                  <w:vAlign w:val="center"/>
                </w:tcPr>
                <w:p w14:paraId="75E84C55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（必须加盖单位公章，否则无效）</w:t>
                  </w:r>
                </w:p>
              </w:tc>
            </w:tr>
            <w:tr w14:paraId="2CB951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9" w:hRule="atLeast"/>
              </w:trPr>
              <w:tc>
                <w:tcPr>
                  <w:tcW w:w="1474" w:type="dxa"/>
                  <w:noWrap w:val="0"/>
                  <w:vAlign w:val="center"/>
                </w:tcPr>
                <w:p w14:paraId="2964ED70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联系人及电话</w:t>
                  </w:r>
                </w:p>
              </w:tc>
              <w:tc>
                <w:tcPr>
                  <w:tcW w:w="9197" w:type="dxa"/>
                  <w:noWrap w:val="0"/>
                  <w:vAlign w:val="center"/>
                </w:tcPr>
                <w:p w14:paraId="49704623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</w:p>
              </w:tc>
            </w:tr>
            <w:tr w14:paraId="4054884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8" w:hRule="atLeast"/>
              </w:trPr>
              <w:tc>
                <w:tcPr>
                  <w:tcW w:w="1474" w:type="dxa"/>
                  <w:noWrap w:val="0"/>
                  <w:vAlign w:val="center"/>
                </w:tcPr>
                <w:p w14:paraId="06FCEE9C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报价时间</w:t>
                  </w:r>
                </w:p>
              </w:tc>
              <w:tc>
                <w:tcPr>
                  <w:tcW w:w="9197" w:type="dxa"/>
                  <w:noWrap w:val="0"/>
                  <w:vAlign w:val="center"/>
                </w:tcPr>
                <w:p w14:paraId="6D6B7014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年     月    日</w:t>
                  </w:r>
                </w:p>
              </w:tc>
            </w:tr>
          </w:tbl>
          <w:p w14:paraId="01B8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费用含税</w:t>
            </w:r>
          </w:p>
        </w:tc>
      </w:tr>
    </w:tbl>
    <w:p w14:paraId="52332E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MWNlZmEwMzgyOGJlMmVkOGUzODJkNDNjNGU1NDYifQ=="/>
  </w:docVars>
  <w:rsids>
    <w:rsidRoot w:val="00493FCF"/>
    <w:rsid w:val="00493FCF"/>
    <w:rsid w:val="049A6EA6"/>
    <w:rsid w:val="05416DB1"/>
    <w:rsid w:val="0CB345B4"/>
    <w:rsid w:val="21FE611D"/>
    <w:rsid w:val="36851D82"/>
    <w:rsid w:val="542B0EC0"/>
    <w:rsid w:val="5ED6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297</Characters>
  <Lines>0</Lines>
  <Paragraphs>0</Paragraphs>
  <TotalTime>3</TotalTime>
  <ScaleCrop>false</ScaleCrop>
  <LinksUpToDate>false</LinksUpToDate>
  <CharactersWithSpaces>326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2024-05-29T06:38:00Z</dcterms:created>
  <dc:creator>生姜and半夏</dc:creator>
  <cp:lastModifiedBy>肥猫</cp:lastModifiedBy>
  <dcterms:modified xsi:type="dcterms:W3CDTF">2024-06-21T01:32:36Z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0E5F38384E154DFA8AABF0C03B5257BB_13</vt:lpwstr>
  </property>
</Properties>
</file>