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3B9E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auto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附件一：供应商资质要求</w:t>
      </w:r>
    </w:p>
    <w:p w14:paraId="340443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auto"/>
        <w:ind w:lef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1.营业执照复印件（盖章）；</w:t>
      </w:r>
    </w:p>
    <w:p w14:paraId="35C45C2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auto"/>
        <w:ind w:lef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2.具有独立承担民事责任的能力；</w:t>
      </w:r>
    </w:p>
    <w:p w14:paraId="764E4C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auto"/>
        <w:ind w:lef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3.具有履行询价所必需的设备和专业技术能力；</w:t>
      </w:r>
    </w:p>
    <w:p w14:paraId="7854BA7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auto"/>
        <w:ind w:lef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4.非法人参加须持有授权委托书，本人身份证复印件。</w:t>
      </w:r>
    </w:p>
    <w:p w14:paraId="07F5D94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auto"/>
        <w:ind w:lef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5.供应商所供的货物应严格按照采购方所提供的规格供货，不可随意更换。如需更换需提前与采购方商议。</w:t>
      </w:r>
      <w:bookmarkStart w:id="0" w:name="_GoBack"/>
      <w:bookmarkEnd w:id="0"/>
    </w:p>
    <w:p w14:paraId="77DE4F1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auto"/>
        <w:ind w:lef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6.若第一名现场放弃中标资格，则第二名顺势替补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 w14:paraId="5E642A2E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NzI1NzhkZjZiODViMGM3YzhkNzUzMzI4OTk0ZTcifQ=="/>
  </w:docVars>
  <w:rsids>
    <w:rsidRoot w:val="00000000"/>
    <w:rsid w:val="3628478F"/>
    <w:rsid w:val="3B625A3F"/>
    <w:rsid w:val="6B21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2024-10-29T04:02:40Z</dcterms:created>
  <dc:creator>Asus</dc:creator>
  <cp:lastModifiedBy>生人勿扰.</cp:lastModifiedBy>
  <dcterms:modified xsi:type="dcterms:W3CDTF">2024-10-29T04:04:37Z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F7ECA61EECAC458B98130A18FBF58657_12</vt:lpwstr>
  </property>
</Properties>
</file>